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NSWGovernmentTableAlternate"/>
        <w:tblW w:w="10205" w:type="dxa"/>
        <w:tblBorders>
          <w:top w:val="single" w:sz="4" w:space="0" w:color="auto"/>
          <w:bottom w:val="none" w:sz="0" w:space="0" w:color="auto"/>
        </w:tblBorders>
        <w:tblLook w:val="0600" w:firstRow="0" w:lastRow="0" w:firstColumn="0" w:lastColumn="0" w:noHBand="1" w:noVBand="1"/>
      </w:tblPr>
      <w:tblGrid>
        <w:gridCol w:w="5102"/>
        <w:gridCol w:w="5103"/>
      </w:tblGrid>
      <w:tr w:rsidR="008F65AF" w:rsidRPr="00FD40CB" w14:paraId="2652A379" w14:textId="77777777" w:rsidTr="00F050E0">
        <w:trPr>
          <w:trHeight w:val="2268"/>
        </w:trPr>
        <w:tc>
          <w:tcPr>
            <w:tcW w:w="10205" w:type="dxa"/>
            <w:gridSpan w:val="2"/>
          </w:tcPr>
          <w:p w14:paraId="543F9562" w14:textId="77777777" w:rsidR="008F65AF" w:rsidRPr="00FD40CB" w:rsidRDefault="00742C4D" w:rsidP="00F050E0">
            <w:pPr>
              <w:pStyle w:val="Descriptor"/>
              <w:rPr>
                <w:lang w:val="en-AU"/>
              </w:rPr>
            </w:pPr>
            <w:bookmarkStart w:id="0" w:name="Text15"/>
            <w:r>
              <w:rPr>
                <w:lang w:val="en-AU"/>
              </w:rPr>
              <w:t>Office of Sport</w:t>
            </w:r>
          </w:p>
        </w:tc>
      </w:tr>
      <w:tr w:rsidR="008F65AF" w:rsidRPr="00FD40CB" w14:paraId="444C54C4" w14:textId="77777777" w:rsidTr="00F050E0">
        <w:trPr>
          <w:trHeight w:val="1247"/>
        </w:trPr>
        <w:sdt>
          <w:sdtPr>
            <w:alias w:val="Title"/>
            <w:tag w:val=""/>
            <w:id w:val="36163696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tc>
              <w:tcPr>
                <w:tcW w:w="10205" w:type="dxa"/>
                <w:gridSpan w:val="2"/>
              </w:tcPr>
              <w:p w14:paraId="4B562EC0" w14:textId="6A2CA67F" w:rsidR="008F65AF" w:rsidRPr="00FD40CB" w:rsidRDefault="00C378D0" w:rsidP="00F050E0">
                <w:pPr>
                  <w:pStyle w:val="CoverDocumenttitlegrey"/>
                </w:pPr>
                <w:r>
                  <w:t xml:space="preserve">Running Your SSO - </w:t>
                </w:r>
                <w:r w:rsidR="00E4303A">
                  <w:t>Go</w:t>
                </w:r>
                <w:r>
                  <w:t>vernance</w:t>
                </w:r>
              </w:p>
            </w:tc>
          </w:sdtContent>
        </w:sdt>
      </w:tr>
      <w:tr w:rsidR="008F65AF" w:rsidRPr="00FD40CB" w14:paraId="6296AEA2" w14:textId="77777777" w:rsidTr="00F050E0">
        <w:trPr>
          <w:trHeight w:val="1531"/>
        </w:trPr>
        <w:tc>
          <w:tcPr>
            <w:tcW w:w="10205" w:type="dxa"/>
            <w:gridSpan w:val="2"/>
          </w:tcPr>
          <w:sdt>
            <w:sdtPr>
              <w:rPr>
                <w:lang w:val="en-AU"/>
              </w:rPr>
              <w:alias w:val="Category"/>
              <w:tag w:val=""/>
              <w:id w:val="1120258977"/>
              <w:placeholder>
                <w:docPart w:val="BB5871B3345F46DFA29091EC55B8B8C5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p w14:paraId="3F5CB4F3" w14:textId="144C1B90" w:rsidR="008F65AF" w:rsidRPr="00FD40CB" w:rsidRDefault="00DA38A9" w:rsidP="00F050E0">
                <w:pPr>
                  <w:pStyle w:val="CoverSubtitleGrey"/>
                  <w:rPr>
                    <w:lang w:val="en-AU"/>
                  </w:rPr>
                </w:pPr>
                <w:r>
                  <w:rPr>
                    <w:lang w:val="en-AU"/>
                  </w:rPr>
                  <w:t xml:space="preserve">The </w:t>
                </w:r>
                <w:r w:rsidR="000D0CE9" w:rsidRPr="000D0CE9">
                  <w:rPr>
                    <w:lang w:val="en-AU"/>
                  </w:rPr>
                  <w:t xml:space="preserve">Board </w:t>
                </w:r>
                <w:r w:rsidR="000D0CE9">
                  <w:rPr>
                    <w:lang w:val="en-AU"/>
                  </w:rPr>
                  <w:t>Evaluation</w:t>
                </w:r>
                <w:r w:rsidR="006720E5">
                  <w:rPr>
                    <w:lang w:val="en-AU"/>
                  </w:rPr>
                  <w:t xml:space="preserve"> </w:t>
                </w:r>
                <w:r w:rsidR="00413C6E">
                  <w:rPr>
                    <w:lang w:val="en-AU"/>
                  </w:rPr>
                  <w:t xml:space="preserve">Context </w:t>
                </w:r>
                <w:r w:rsidR="00CF0B05">
                  <w:rPr>
                    <w:lang w:val="en-AU"/>
                  </w:rPr>
                  <w:t>Tool</w:t>
                </w:r>
              </w:p>
            </w:sdtContent>
          </w:sdt>
        </w:tc>
      </w:tr>
      <w:tr w:rsidR="008F65AF" w:rsidRPr="00FD40CB" w14:paraId="0E1F35D5" w14:textId="77777777" w:rsidTr="00F050E0">
        <w:tc>
          <w:tcPr>
            <w:tcW w:w="5102" w:type="dxa"/>
          </w:tcPr>
          <w:p w14:paraId="49B66D52" w14:textId="46E1DF8E" w:rsidR="008F65AF" w:rsidRPr="00FD40CB" w:rsidRDefault="00456BFC" w:rsidP="00F050E0">
            <w:pPr>
              <w:pStyle w:val="Coverdategrey"/>
              <w:rPr>
                <w:lang w:val="en-AU"/>
              </w:rPr>
            </w:pPr>
            <w:r>
              <w:rPr>
                <w:lang w:val="en-AU"/>
              </w:rPr>
              <w:t>July</w:t>
            </w:r>
            <w:r w:rsidR="00C03444">
              <w:rPr>
                <w:lang w:val="en-AU"/>
              </w:rPr>
              <w:t xml:space="preserve"> 2022</w:t>
            </w:r>
          </w:p>
        </w:tc>
        <w:tc>
          <w:tcPr>
            <w:tcW w:w="5103" w:type="dxa"/>
          </w:tcPr>
          <w:sdt>
            <w:sdtPr>
              <w:rPr>
                <w:lang w:val="en-AU"/>
              </w:rPr>
              <w:alias w:val="Company E-mail"/>
              <w:tag w:val=""/>
              <w:id w:val="796959553"/>
              <w:placeholder>
                <w:docPart w:val="1660BE24E6CB406C8F37AC2AD9FEEAFC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Content>
              <w:p w14:paraId="768CAEEA" w14:textId="77777777" w:rsidR="008F65AF" w:rsidRPr="00FD40CB" w:rsidRDefault="0029154C" w:rsidP="00F050E0">
                <w:pPr>
                  <w:pStyle w:val="CoverURLgrey"/>
                  <w:rPr>
                    <w:lang w:val="en-AU"/>
                  </w:rPr>
                </w:pPr>
                <w:r>
                  <w:rPr>
                    <w:lang w:val="en-AU"/>
                  </w:rPr>
                  <w:t>sport.nsw.gov.au</w:t>
                </w:r>
              </w:p>
            </w:sdtContent>
          </w:sdt>
        </w:tc>
      </w:tr>
    </w:tbl>
    <w:p w14:paraId="5E60D25E" w14:textId="77777777" w:rsidR="00E82125" w:rsidRPr="00FD40CB" w:rsidRDefault="00E82125" w:rsidP="00A901C1">
      <w:pPr>
        <w:sectPr w:rsidR="00E82125" w:rsidRPr="00FD40CB" w:rsidSect="001102F6">
          <w:headerReference w:type="default" r:id="rId12"/>
          <w:footerReference w:type="default" r:id="rId13"/>
          <w:pgSz w:w="11900" w:h="16840" w:code="9"/>
          <w:pgMar w:top="851" w:right="851" w:bottom="0" w:left="851" w:header="567" w:footer="0" w:gutter="0"/>
          <w:pgNumType w:fmt="lowerLetter" w:start="1"/>
          <w:cols w:space="708"/>
          <w:docGrid w:linePitch="299"/>
        </w:sectPr>
      </w:pPr>
    </w:p>
    <w:bookmarkStart w:id="2" w:name="_Toc106797930" w:displacedByCustomXml="next"/>
    <w:bookmarkStart w:id="3" w:name="_Toc103587120" w:displacedByCustomXml="next"/>
    <w:bookmarkStart w:id="4" w:name="_Toc104202126" w:displacedByCustomXml="next"/>
    <w:sdt>
      <w:sdtPr>
        <w:rPr>
          <w:rFonts w:cs="Times New Roman"/>
          <w:bCs w:val="0"/>
          <w:color w:val="22272B" w:themeColor="text1"/>
          <w:sz w:val="22"/>
          <w:szCs w:val="24"/>
        </w:rPr>
        <w:id w:val="-1412924182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562EC7E2" w14:textId="77777777" w:rsidR="007B47E4" w:rsidRPr="00FD40CB" w:rsidRDefault="007B47E4" w:rsidP="00F51CD8">
          <w:pPr>
            <w:pStyle w:val="Heading1"/>
            <w:numPr>
              <w:ilvl w:val="0"/>
              <w:numId w:val="0"/>
            </w:numPr>
            <w:ind w:left="1701" w:hanging="1701"/>
            <w:rPr>
              <w:sz w:val="32"/>
              <w:szCs w:val="32"/>
            </w:rPr>
          </w:pPr>
          <w:r w:rsidRPr="00FD40CB">
            <w:t>Contents</w:t>
          </w:r>
          <w:bookmarkEnd w:id="4"/>
          <w:bookmarkEnd w:id="3"/>
          <w:bookmarkEnd w:id="2"/>
        </w:p>
        <w:p w14:paraId="04240068" w14:textId="2D38629D" w:rsidR="00530494" w:rsidRDefault="00FD19C1">
          <w:pPr>
            <w:pStyle w:val="TOC2"/>
            <w:rPr>
              <w:rFonts w:eastAsiaTheme="minorEastAsia" w:cstheme="minorBidi"/>
              <w:color w:val="auto"/>
              <w:szCs w:val="22"/>
              <w:lang w:eastAsia="en-AU"/>
            </w:rPr>
          </w:pPr>
          <w:r w:rsidRPr="00FD40CB">
            <w:rPr>
              <w:b/>
              <w:bCs/>
            </w:rPr>
            <w:fldChar w:fldCharType="begin"/>
          </w:r>
          <w:r w:rsidRPr="00FD40CB">
            <w:instrText xml:space="preserve"> TOC \h \z \t "Heading 1,2,Heading 2,3,Divider title,1" </w:instrText>
          </w:r>
          <w:r w:rsidRPr="00FD40CB">
            <w:rPr>
              <w:b/>
              <w:bCs/>
            </w:rPr>
            <w:fldChar w:fldCharType="separate"/>
          </w:r>
        </w:p>
        <w:p w14:paraId="74304270" w14:textId="44A288E4" w:rsidR="00530494" w:rsidRDefault="00000000">
          <w:pPr>
            <w:pStyle w:val="TOC2"/>
            <w:rPr>
              <w:rFonts w:eastAsiaTheme="minorEastAsia" w:cstheme="minorBidi"/>
              <w:color w:val="auto"/>
              <w:szCs w:val="22"/>
              <w:lang w:eastAsia="en-AU"/>
            </w:rPr>
          </w:pPr>
          <w:hyperlink w:anchor="_Toc106797931" w:history="1">
            <w:r w:rsidR="00530494" w:rsidRPr="00636594">
              <w:rPr>
                <w:rStyle w:val="Hyperlink"/>
              </w:rPr>
              <w:t>1.</w:t>
            </w:r>
            <w:r w:rsidR="00530494">
              <w:rPr>
                <w:rFonts w:eastAsiaTheme="minorEastAsia" w:cstheme="minorBidi"/>
                <w:color w:val="auto"/>
                <w:szCs w:val="22"/>
                <w:lang w:eastAsia="en-AU"/>
              </w:rPr>
              <w:tab/>
            </w:r>
            <w:r w:rsidR="00530494" w:rsidRPr="00636594">
              <w:rPr>
                <w:rStyle w:val="Hyperlink"/>
              </w:rPr>
              <w:t>Context</w:t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fldChar w:fldCharType="begin"/>
            </w:r>
            <w:r w:rsidR="00530494">
              <w:rPr>
                <w:webHidden/>
              </w:rPr>
              <w:instrText xml:space="preserve"> PAGEREF _Toc106797931 \h </w:instrText>
            </w:r>
            <w:r w:rsidR="00530494">
              <w:rPr>
                <w:webHidden/>
              </w:rPr>
            </w:r>
            <w:r w:rsidR="00530494">
              <w:rPr>
                <w:webHidden/>
              </w:rPr>
              <w:fldChar w:fldCharType="separate"/>
            </w:r>
            <w:r w:rsidR="00900100">
              <w:rPr>
                <w:webHidden/>
              </w:rPr>
              <w:t>2</w:t>
            </w:r>
            <w:r w:rsidR="00530494">
              <w:rPr>
                <w:webHidden/>
              </w:rPr>
              <w:fldChar w:fldCharType="end"/>
            </w:r>
          </w:hyperlink>
        </w:p>
        <w:p w14:paraId="7A71A66A" w14:textId="6164CA61" w:rsidR="00530494" w:rsidRDefault="00000000">
          <w:pPr>
            <w:pStyle w:val="TOC3"/>
            <w:tabs>
              <w:tab w:val="left" w:pos="660"/>
            </w:tabs>
            <w:rPr>
              <w:rFonts w:eastAsiaTheme="minorEastAsia" w:cstheme="minorBidi"/>
              <w:color w:val="auto"/>
              <w:szCs w:val="22"/>
              <w:lang w:eastAsia="en-AU"/>
            </w:rPr>
          </w:pPr>
          <w:hyperlink w:anchor="_Toc106797932" w:history="1">
            <w:r w:rsidR="00530494" w:rsidRPr="00636594">
              <w:rPr>
                <w:rStyle w:val="Hyperlink"/>
              </w:rPr>
              <w:t>1.1.</w:t>
            </w:r>
            <w:r w:rsidR="00530494">
              <w:rPr>
                <w:rFonts w:eastAsiaTheme="minorEastAsia" w:cstheme="minorBidi"/>
                <w:color w:val="auto"/>
                <w:szCs w:val="22"/>
                <w:lang w:eastAsia="en-AU"/>
              </w:rPr>
              <w:tab/>
            </w:r>
            <w:r w:rsidR="00530494" w:rsidRPr="00636594">
              <w:rPr>
                <w:rStyle w:val="Hyperlink"/>
              </w:rPr>
              <w:t>Rating Context</w:t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fldChar w:fldCharType="begin"/>
            </w:r>
            <w:r w:rsidR="00530494">
              <w:rPr>
                <w:webHidden/>
              </w:rPr>
              <w:instrText xml:space="preserve"> PAGEREF _Toc106797932 \h </w:instrText>
            </w:r>
            <w:r w:rsidR="00530494">
              <w:rPr>
                <w:webHidden/>
              </w:rPr>
            </w:r>
            <w:r w:rsidR="00530494">
              <w:rPr>
                <w:webHidden/>
              </w:rPr>
              <w:fldChar w:fldCharType="separate"/>
            </w:r>
            <w:r w:rsidR="00900100">
              <w:rPr>
                <w:webHidden/>
              </w:rPr>
              <w:t>2</w:t>
            </w:r>
            <w:r w:rsidR="00530494">
              <w:rPr>
                <w:webHidden/>
              </w:rPr>
              <w:fldChar w:fldCharType="end"/>
            </w:r>
          </w:hyperlink>
        </w:p>
        <w:p w14:paraId="750A27B7" w14:textId="642CDDDD" w:rsidR="00530494" w:rsidRDefault="00000000">
          <w:pPr>
            <w:pStyle w:val="TOC2"/>
            <w:rPr>
              <w:rFonts w:eastAsiaTheme="minorEastAsia" w:cstheme="minorBidi"/>
              <w:color w:val="auto"/>
              <w:szCs w:val="22"/>
              <w:lang w:eastAsia="en-AU"/>
            </w:rPr>
          </w:pPr>
          <w:hyperlink w:anchor="_Toc106797933" w:history="1">
            <w:r w:rsidR="00530494" w:rsidRPr="00636594">
              <w:rPr>
                <w:rStyle w:val="Hyperlink"/>
              </w:rPr>
              <w:t>2.</w:t>
            </w:r>
            <w:r w:rsidR="00530494">
              <w:rPr>
                <w:rFonts w:eastAsiaTheme="minorEastAsia" w:cstheme="minorBidi"/>
                <w:color w:val="auto"/>
                <w:szCs w:val="22"/>
                <w:lang w:eastAsia="en-AU"/>
              </w:rPr>
              <w:tab/>
            </w:r>
            <w:r w:rsidR="00530494" w:rsidRPr="00636594">
              <w:rPr>
                <w:rStyle w:val="Hyperlink"/>
              </w:rPr>
              <w:t>Context themes</w:t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fldChar w:fldCharType="begin"/>
            </w:r>
            <w:r w:rsidR="00530494">
              <w:rPr>
                <w:webHidden/>
              </w:rPr>
              <w:instrText xml:space="preserve"> PAGEREF _Toc106797933 \h </w:instrText>
            </w:r>
            <w:r w:rsidR="00530494">
              <w:rPr>
                <w:webHidden/>
              </w:rPr>
            </w:r>
            <w:r w:rsidR="00530494">
              <w:rPr>
                <w:webHidden/>
              </w:rPr>
              <w:fldChar w:fldCharType="separate"/>
            </w:r>
            <w:r w:rsidR="00900100">
              <w:rPr>
                <w:webHidden/>
              </w:rPr>
              <w:t>5</w:t>
            </w:r>
            <w:r w:rsidR="00530494">
              <w:rPr>
                <w:webHidden/>
              </w:rPr>
              <w:fldChar w:fldCharType="end"/>
            </w:r>
          </w:hyperlink>
        </w:p>
        <w:p w14:paraId="21A29763" w14:textId="3DC42AD0" w:rsidR="00530494" w:rsidRDefault="00000000">
          <w:pPr>
            <w:pStyle w:val="TOC3"/>
            <w:rPr>
              <w:rFonts w:eastAsiaTheme="minorEastAsia" w:cstheme="minorBidi"/>
              <w:color w:val="auto"/>
              <w:szCs w:val="22"/>
              <w:lang w:eastAsia="en-AU"/>
            </w:rPr>
          </w:pPr>
          <w:hyperlink w:anchor="_Toc106797934" w:history="1">
            <w:r w:rsidR="00530494" w:rsidRPr="00636594">
              <w:rPr>
                <w:rStyle w:val="Hyperlink"/>
                <w:b/>
              </w:rPr>
              <w:t>THEME 1</w:t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fldChar w:fldCharType="begin"/>
            </w:r>
            <w:r w:rsidR="00530494">
              <w:rPr>
                <w:webHidden/>
              </w:rPr>
              <w:instrText xml:space="preserve"> PAGEREF _Toc106797934 \h </w:instrText>
            </w:r>
            <w:r w:rsidR="00530494">
              <w:rPr>
                <w:webHidden/>
              </w:rPr>
            </w:r>
            <w:r w:rsidR="00530494">
              <w:rPr>
                <w:webHidden/>
              </w:rPr>
              <w:fldChar w:fldCharType="separate"/>
            </w:r>
            <w:r w:rsidR="00900100">
              <w:rPr>
                <w:webHidden/>
              </w:rPr>
              <w:t>6</w:t>
            </w:r>
            <w:r w:rsidR="00530494">
              <w:rPr>
                <w:webHidden/>
              </w:rPr>
              <w:fldChar w:fldCharType="end"/>
            </w:r>
          </w:hyperlink>
        </w:p>
        <w:p w14:paraId="759666D6" w14:textId="6B2DB5AF" w:rsidR="00530494" w:rsidRDefault="00000000">
          <w:pPr>
            <w:pStyle w:val="TOC3"/>
            <w:rPr>
              <w:rFonts w:eastAsiaTheme="minorEastAsia" w:cstheme="minorBidi"/>
              <w:color w:val="auto"/>
              <w:szCs w:val="22"/>
              <w:lang w:eastAsia="en-AU"/>
            </w:rPr>
          </w:pPr>
          <w:hyperlink w:anchor="_Toc106797935" w:history="1">
            <w:r w:rsidR="00530494" w:rsidRPr="00636594">
              <w:rPr>
                <w:rStyle w:val="Hyperlink"/>
                <w:b/>
              </w:rPr>
              <w:t>THEME 2</w:t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fldChar w:fldCharType="begin"/>
            </w:r>
            <w:r w:rsidR="00530494">
              <w:rPr>
                <w:webHidden/>
              </w:rPr>
              <w:instrText xml:space="preserve"> PAGEREF _Toc106797935 \h </w:instrText>
            </w:r>
            <w:r w:rsidR="00530494">
              <w:rPr>
                <w:webHidden/>
              </w:rPr>
            </w:r>
            <w:r w:rsidR="00530494">
              <w:rPr>
                <w:webHidden/>
              </w:rPr>
              <w:fldChar w:fldCharType="separate"/>
            </w:r>
            <w:r w:rsidR="00900100">
              <w:rPr>
                <w:webHidden/>
              </w:rPr>
              <w:t>7</w:t>
            </w:r>
            <w:r w:rsidR="00530494">
              <w:rPr>
                <w:webHidden/>
              </w:rPr>
              <w:fldChar w:fldCharType="end"/>
            </w:r>
          </w:hyperlink>
        </w:p>
        <w:p w14:paraId="25F41096" w14:textId="6D1EBEC0" w:rsidR="00530494" w:rsidRDefault="00000000">
          <w:pPr>
            <w:pStyle w:val="TOC3"/>
            <w:rPr>
              <w:rFonts w:eastAsiaTheme="minorEastAsia" w:cstheme="minorBidi"/>
              <w:color w:val="auto"/>
              <w:szCs w:val="22"/>
              <w:lang w:eastAsia="en-AU"/>
            </w:rPr>
          </w:pPr>
          <w:hyperlink w:anchor="_Toc106797936" w:history="1">
            <w:r w:rsidR="00530494" w:rsidRPr="00636594">
              <w:rPr>
                <w:rStyle w:val="Hyperlink"/>
                <w:b/>
              </w:rPr>
              <w:t>THEME 3</w:t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fldChar w:fldCharType="begin"/>
            </w:r>
            <w:r w:rsidR="00530494">
              <w:rPr>
                <w:webHidden/>
              </w:rPr>
              <w:instrText xml:space="preserve"> PAGEREF _Toc106797936 \h </w:instrText>
            </w:r>
            <w:r w:rsidR="00530494">
              <w:rPr>
                <w:webHidden/>
              </w:rPr>
            </w:r>
            <w:r w:rsidR="00530494">
              <w:rPr>
                <w:webHidden/>
              </w:rPr>
              <w:fldChar w:fldCharType="separate"/>
            </w:r>
            <w:r w:rsidR="00900100">
              <w:rPr>
                <w:webHidden/>
              </w:rPr>
              <w:t>8</w:t>
            </w:r>
            <w:r w:rsidR="00530494">
              <w:rPr>
                <w:webHidden/>
              </w:rPr>
              <w:fldChar w:fldCharType="end"/>
            </w:r>
          </w:hyperlink>
        </w:p>
        <w:p w14:paraId="1F2D1340" w14:textId="34360979" w:rsidR="00530494" w:rsidRDefault="00000000">
          <w:pPr>
            <w:pStyle w:val="TOC3"/>
            <w:rPr>
              <w:rFonts w:eastAsiaTheme="minorEastAsia" w:cstheme="minorBidi"/>
              <w:color w:val="auto"/>
              <w:szCs w:val="22"/>
              <w:lang w:eastAsia="en-AU"/>
            </w:rPr>
          </w:pPr>
          <w:hyperlink w:anchor="_Toc106797937" w:history="1">
            <w:r w:rsidR="00530494" w:rsidRPr="00636594">
              <w:rPr>
                <w:rStyle w:val="Hyperlink"/>
                <w:b/>
              </w:rPr>
              <w:t>THEME 6</w:t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fldChar w:fldCharType="begin"/>
            </w:r>
            <w:r w:rsidR="00530494">
              <w:rPr>
                <w:webHidden/>
              </w:rPr>
              <w:instrText xml:space="preserve"> PAGEREF _Toc106797937 \h </w:instrText>
            </w:r>
            <w:r w:rsidR="00530494">
              <w:rPr>
                <w:webHidden/>
              </w:rPr>
            </w:r>
            <w:r w:rsidR="00530494">
              <w:rPr>
                <w:webHidden/>
              </w:rPr>
              <w:fldChar w:fldCharType="separate"/>
            </w:r>
            <w:r w:rsidR="00900100">
              <w:rPr>
                <w:webHidden/>
              </w:rPr>
              <w:t>11</w:t>
            </w:r>
            <w:r w:rsidR="00530494">
              <w:rPr>
                <w:webHidden/>
              </w:rPr>
              <w:fldChar w:fldCharType="end"/>
            </w:r>
          </w:hyperlink>
        </w:p>
        <w:p w14:paraId="1F48400A" w14:textId="1CF16ACC" w:rsidR="00530494" w:rsidRDefault="00000000">
          <w:pPr>
            <w:pStyle w:val="TOC3"/>
            <w:rPr>
              <w:rFonts w:eastAsiaTheme="minorEastAsia" w:cstheme="minorBidi"/>
              <w:color w:val="auto"/>
              <w:szCs w:val="22"/>
              <w:lang w:eastAsia="en-AU"/>
            </w:rPr>
          </w:pPr>
          <w:hyperlink w:anchor="_Toc106797938" w:history="1">
            <w:r w:rsidR="00530494" w:rsidRPr="00636594">
              <w:rPr>
                <w:rStyle w:val="Hyperlink"/>
                <w:b/>
                <w:lang w:eastAsia="en-AU"/>
              </w:rPr>
              <w:t>THEME 7</w:t>
            </w:r>
            <w:r w:rsidR="00530494">
              <w:rPr>
                <w:rStyle w:val="Hyperlink"/>
                <w:b/>
                <w:lang w:eastAsia="en-AU"/>
              </w:rPr>
              <w:tab/>
            </w:r>
            <w:r w:rsidR="00530494">
              <w:rPr>
                <w:rStyle w:val="Hyperlink"/>
                <w:b/>
                <w:lang w:eastAsia="en-AU"/>
              </w:rPr>
              <w:tab/>
            </w:r>
            <w:r w:rsidR="00530494">
              <w:rPr>
                <w:rStyle w:val="Hyperlink"/>
                <w:b/>
                <w:lang w:eastAsia="en-AU"/>
              </w:rPr>
              <w:tab/>
            </w:r>
            <w:r w:rsidR="00530494">
              <w:rPr>
                <w:rStyle w:val="Hyperlink"/>
                <w:b/>
                <w:lang w:eastAsia="en-AU"/>
              </w:rPr>
              <w:tab/>
            </w:r>
            <w:r w:rsidR="00530494">
              <w:rPr>
                <w:rStyle w:val="Hyperlink"/>
                <w:b/>
                <w:lang w:eastAsia="en-AU"/>
              </w:rPr>
              <w:tab/>
            </w:r>
            <w:r w:rsidR="00530494">
              <w:rPr>
                <w:rStyle w:val="Hyperlink"/>
                <w:b/>
                <w:lang w:eastAsia="en-AU"/>
              </w:rPr>
              <w:tab/>
            </w:r>
            <w:r w:rsidR="00530494">
              <w:rPr>
                <w:rStyle w:val="Hyperlink"/>
                <w:b/>
                <w:lang w:eastAsia="en-AU"/>
              </w:rPr>
              <w:tab/>
            </w:r>
            <w:r w:rsidR="00530494">
              <w:rPr>
                <w:rStyle w:val="Hyperlink"/>
                <w:b/>
                <w:lang w:eastAsia="en-AU"/>
              </w:rPr>
              <w:tab/>
            </w:r>
            <w:r w:rsidR="00530494">
              <w:rPr>
                <w:rStyle w:val="Hyperlink"/>
                <w:b/>
                <w:lang w:eastAsia="en-AU"/>
              </w:rPr>
              <w:tab/>
            </w:r>
            <w:r w:rsidR="00530494">
              <w:rPr>
                <w:rStyle w:val="Hyperlink"/>
                <w:b/>
                <w:lang w:eastAsia="en-AU"/>
              </w:rPr>
              <w:tab/>
            </w:r>
            <w:r w:rsidR="00530494">
              <w:rPr>
                <w:rStyle w:val="Hyperlink"/>
                <w:b/>
                <w:lang w:eastAsia="en-AU"/>
              </w:rPr>
              <w:tab/>
            </w:r>
            <w:r w:rsidR="00530494">
              <w:rPr>
                <w:rStyle w:val="Hyperlink"/>
                <w:b/>
                <w:lang w:eastAsia="en-AU"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fldChar w:fldCharType="begin"/>
            </w:r>
            <w:r w:rsidR="00530494">
              <w:rPr>
                <w:webHidden/>
              </w:rPr>
              <w:instrText xml:space="preserve"> PAGEREF _Toc106797938 \h </w:instrText>
            </w:r>
            <w:r w:rsidR="00530494">
              <w:rPr>
                <w:webHidden/>
              </w:rPr>
            </w:r>
            <w:r w:rsidR="00530494">
              <w:rPr>
                <w:webHidden/>
              </w:rPr>
              <w:fldChar w:fldCharType="separate"/>
            </w:r>
            <w:r w:rsidR="00900100">
              <w:rPr>
                <w:webHidden/>
              </w:rPr>
              <w:t>12</w:t>
            </w:r>
            <w:r w:rsidR="00530494">
              <w:rPr>
                <w:webHidden/>
              </w:rPr>
              <w:fldChar w:fldCharType="end"/>
            </w:r>
          </w:hyperlink>
        </w:p>
        <w:p w14:paraId="31CD858B" w14:textId="51CF936F" w:rsidR="00530494" w:rsidRDefault="00000000">
          <w:pPr>
            <w:pStyle w:val="TOC3"/>
            <w:rPr>
              <w:rFonts w:eastAsiaTheme="minorEastAsia" w:cstheme="minorBidi"/>
              <w:color w:val="auto"/>
              <w:szCs w:val="22"/>
              <w:lang w:eastAsia="en-AU"/>
            </w:rPr>
          </w:pPr>
          <w:hyperlink w:anchor="_Toc106797939" w:history="1">
            <w:r w:rsidR="00530494" w:rsidRPr="00636594">
              <w:rPr>
                <w:rStyle w:val="Hyperlink"/>
                <w:b/>
              </w:rPr>
              <w:t>THEME 8</w:t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rStyle w:val="Hyperlink"/>
                <w:b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fldChar w:fldCharType="begin"/>
            </w:r>
            <w:r w:rsidR="00530494">
              <w:rPr>
                <w:webHidden/>
              </w:rPr>
              <w:instrText xml:space="preserve"> PAGEREF _Toc106797939 \h </w:instrText>
            </w:r>
            <w:r w:rsidR="00530494">
              <w:rPr>
                <w:webHidden/>
              </w:rPr>
            </w:r>
            <w:r w:rsidR="00530494">
              <w:rPr>
                <w:webHidden/>
              </w:rPr>
              <w:fldChar w:fldCharType="separate"/>
            </w:r>
            <w:r w:rsidR="00900100">
              <w:rPr>
                <w:webHidden/>
              </w:rPr>
              <w:t>13</w:t>
            </w:r>
            <w:r w:rsidR="00530494">
              <w:rPr>
                <w:webHidden/>
              </w:rPr>
              <w:fldChar w:fldCharType="end"/>
            </w:r>
          </w:hyperlink>
        </w:p>
        <w:p w14:paraId="3488EB08" w14:textId="0166020E" w:rsidR="00530494" w:rsidRDefault="00000000">
          <w:pPr>
            <w:pStyle w:val="TOC3"/>
            <w:rPr>
              <w:rFonts w:eastAsiaTheme="minorEastAsia" w:cstheme="minorBidi"/>
              <w:color w:val="auto"/>
              <w:szCs w:val="22"/>
              <w:lang w:eastAsia="en-AU"/>
            </w:rPr>
          </w:pPr>
          <w:hyperlink w:anchor="_Toc106797940" w:history="1">
            <w:r w:rsidR="00530494" w:rsidRPr="00636594">
              <w:rPr>
                <w:rStyle w:val="Hyperlink"/>
                <w:b/>
              </w:rPr>
              <w:t>THEME 9</w:t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fldChar w:fldCharType="begin"/>
            </w:r>
            <w:r w:rsidR="00530494">
              <w:rPr>
                <w:webHidden/>
              </w:rPr>
              <w:instrText xml:space="preserve"> PAGEREF _Toc106797940 \h </w:instrText>
            </w:r>
            <w:r w:rsidR="00530494">
              <w:rPr>
                <w:webHidden/>
              </w:rPr>
            </w:r>
            <w:r w:rsidR="00530494">
              <w:rPr>
                <w:webHidden/>
              </w:rPr>
              <w:fldChar w:fldCharType="separate"/>
            </w:r>
            <w:r w:rsidR="00900100">
              <w:rPr>
                <w:webHidden/>
              </w:rPr>
              <w:t>14</w:t>
            </w:r>
            <w:r w:rsidR="00530494">
              <w:rPr>
                <w:webHidden/>
              </w:rPr>
              <w:fldChar w:fldCharType="end"/>
            </w:r>
          </w:hyperlink>
        </w:p>
        <w:p w14:paraId="03AD5AF7" w14:textId="0AA7A802" w:rsidR="00530494" w:rsidRDefault="00000000">
          <w:pPr>
            <w:pStyle w:val="TOC3"/>
            <w:rPr>
              <w:rFonts w:eastAsiaTheme="minorEastAsia" w:cstheme="minorBidi"/>
              <w:color w:val="auto"/>
              <w:szCs w:val="22"/>
              <w:lang w:eastAsia="en-AU"/>
            </w:rPr>
          </w:pPr>
          <w:hyperlink w:anchor="_Toc106797941" w:history="1">
            <w:r w:rsidR="00530494" w:rsidRPr="00636594">
              <w:rPr>
                <w:rStyle w:val="Hyperlink"/>
                <w:b/>
              </w:rPr>
              <w:t>THEME 10</w:t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fldChar w:fldCharType="begin"/>
            </w:r>
            <w:r w:rsidR="00530494">
              <w:rPr>
                <w:webHidden/>
              </w:rPr>
              <w:instrText xml:space="preserve"> PAGEREF _Toc106797941 \h </w:instrText>
            </w:r>
            <w:r w:rsidR="00530494">
              <w:rPr>
                <w:webHidden/>
              </w:rPr>
            </w:r>
            <w:r w:rsidR="00530494">
              <w:rPr>
                <w:webHidden/>
              </w:rPr>
              <w:fldChar w:fldCharType="separate"/>
            </w:r>
            <w:r w:rsidR="00900100">
              <w:rPr>
                <w:webHidden/>
              </w:rPr>
              <w:t>15</w:t>
            </w:r>
            <w:r w:rsidR="00530494">
              <w:rPr>
                <w:webHidden/>
              </w:rPr>
              <w:fldChar w:fldCharType="end"/>
            </w:r>
          </w:hyperlink>
        </w:p>
        <w:p w14:paraId="2C876D07" w14:textId="33067A2E" w:rsidR="00530494" w:rsidRDefault="00000000">
          <w:pPr>
            <w:pStyle w:val="TOC3"/>
            <w:rPr>
              <w:rFonts w:eastAsiaTheme="minorEastAsia" w:cstheme="minorBidi"/>
              <w:color w:val="auto"/>
              <w:szCs w:val="22"/>
              <w:lang w:eastAsia="en-AU"/>
            </w:rPr>
          </w:pPr>
          <w:hyperlink w:anchor="_Toc106797942" w:history="1">
            <w:r w:rsidR="00530494" w:rsidRPr="00636594">
              <w:rPr>
                <w:rStyle w:val="Hyperlink"/>
                <w:b/>
                <w:lang w:eastAsia="en-AU"/>
              </w:rPr>
              <w:t>THEME 11</w:t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fldChar w:fldCharType="begin"/>
            </w:r>
            <w:r w:rsidR="00530494">
              <w:rPr>
                <w:webHidden/>
              </w:rPr>
              <w:instrText xml:space="preserve"> PAGEREF _Toc106797942 \h </w:instrText>
            </w:r>
            <w:r w:rsidR="00530494">
              <w:rPr>
                <w:webHidden/>
              </w:rPr>
            </w:r>
            <w:r w:rsidR="00530494">
              <w:rPr>
                <w:webHidden/>
              </w:rPr>
              <w:fldChar w:fldCharType="separate"/>
            </w:r>
            <w:r w:rsidR="00900100">
              <w:rPr>
                <w:webHidden/>
              </w:rPr>
              <w:t>16</w:t>
            </w:r>
            <w:r w:rsidR="00530494">
              <w:rPr>
                <w:webHidden/>
              </w:rPr>
              <w:fldChar w:fldCharType="end"/>
            </w:r>
          </w:hyperlink>
        </w:p>
        <w:p w14:paraId="626E8154" w14:textId="0B4091F6" w:rsidR="00530494" w:rsidRDefault="00000000">
          <w:pPr>
            <w:pStyle w:val="TOC3"/>
            <w:rPr>
              <w:rFonts w:eastAsiaTheme="minorEastAsia" w:cstheme="minorBidi"/>
              <w:color w:val="auto"/>
              <w:szCs w:val="22"/>
              <w:lang w:eastAsia="en-AU"/>
            </w:rPr>
          </w:pPr>
          <w:hyperlink w:anchor="_Toc106797943" w:history="1">
            <w:r w:rsidR="00530494" w:rsidRPr="00636594">
              <w:rPr>
                <w:rStyle w:val="Hyperlink"/>
                <w:b/>
                <w:lang w:eastAsia="en-AU"/>
              </w:rPr>
              <w:t>THEME 12</w:t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fldChar w:fldCharType="begin"/>
            </w:r>
            <w:r w:rsidR="00530494">
              <w:rPr>
                <w:webHidden/>
              </w:rPr>
              <w:instrText xml:space="preserve"> PAGEREF _Toc106797943 \h </w:instrText>
            </w:r>
            <w:r w:rsidR="00530494">
              <w:rPr>
                <w:webHidden/>
              </w:rPr>
            </w:r>
            <w:r w:rsidR="00530494">
              <w:rPr>
                <w:webHidden/>
              </w:rPr>
              <w:fldChar w:fldCharType="separate"/>
            </w:r>
            <w:r w:rsidR="00900100">
              <w:rPr>
                <w:webHidden/>
              </w:rPr>
              <w:t>17</w:t>
            </w:r>
            <w:r w:rsidR="00530494">
              <w:rPr>
                <w:webHidden/>
              </w:rPr>
              <w:fldChar w:fldCharType="end"/>
            </w:r>
          </w:hyperlink>
        </w:p>
        <w:p w14:paraId="446460E9" w14:textId="29C1194C" w:rsidR="00530494" w:rsidRDefault="00000000">
          <w:pPr>
            <w:pStyle w:val="TOC3"/>
            <w:rPr>
              <w:rFonts w:eastAsiaTheme="minorEastAsia" w:cstheme="minorBidi"/>
              <w:color w:val="auto"/>
              <w:szCs w:val="22"/>
              <w:lang w:eastAsia="en-AU"/>
            </w:rPr>
          </w:pPr>
          <w:hyperlink w:anchor="_Toc106797944" w:history="1">
            <w:r w:rsidR="00530494" w:rsidRPr="00636594">
              <w:rPr>
                <w:rStyle w:val="Hyperlink"/>
                <w:b/>
                <w:lang w:eastAsia="en-AU"/>
              </w:rPr>
              <w:t>APPENDIX A</w:t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fldChar w:fldCharType="begin"/>
            </w:r>
            <w:r w:rsidR="00530494">
              <w:rPr>
                <w:webHidden/>
              </w:rPr>
              <w:instrText xml:space="preserve"> PAGEREF _Toc106797944 \h </w:instrText>
            </w:r>
            <w:r w:rsidR="00530494">
              <w:rPr>
                <w:webHidden/>
              </w:rPr>
            </w:r>
            <w:r w:rsidR="00530494">
              <w:rPr>
                <w:webHidden/>
              </w:rPr>
              <w:fldChar w:fldCharType="separate"/>
            </w:r>
            <w:r w:rsidR="00900100">
              <w:rPr>
                <w:webHidden/>
              </w:rPr>
              <w:t>18</w:t>
            </w:r>
            <w:r w:rsidR="00530494">
              <w:rPr>
                <w:webHidden/>
              </w:rPr>
              <w:fldChar w:fldCharType="end"/>
            </w:r>
          </w:hyperlink>
        </w:p>
        <w:p w14:paraId="59E6ABFA" w14:textId="3990B040" w:rsidR="00530494" w:rsidRDefault="00000000">
          <w:pPr>
            <w:pStyle w:val="TOC3"/>
            <w:rPr>
              <w:rFonts w:eastAsiaTheme="minorEastAsia" w:cstheme="minorBidi"/>
              <w:color w:val="auto"/>
              <w:szCs w:val="22"/>
              <w:lang w:eastAsia="en-AU"/>
            </w:rPr>
          </w:pPr>
          <w:hyperlink w:anchor="_Toc106797945" w:history="1">
            <w:r w:rsidR="00530494" w:rsidRPr="00636594">
              <w:rPr>
                <w:rStyle w:val="Hyperlink"/>
                <w:lang w:eastAsia="en-AU"/>
              </w:rPr>
              <w:t>The scorecard</w:t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tab/>
            </w:r>
            <w:r w:rsidR="00530494">
              <w:rPr>
                <w:webHidden/>
              </w:rPr>
              <w:fldChar w:fldCharType="begin"/>
            </w:r>
            <w:r w:rsidR="00530494">
              <w:rPr>
                <w:webHidden/>
              </w:rPr>
              <w:instrText xml:space="preserve"> PAGEREF _Toc106797945 \h </w:instrText>
            </w:r>
            <w:r w:rsidR="00530494">
              <w:rPr>
                <w:webHidden/>
              </w:rPr>
            </w:r>
            <w:r w:rsidR="00530494">
              <w:rPr>
                <w:webHidden/>
              </w:rPr>
              <w:fldChar w:fldCharType="separate"/>
            </w:r>
            <w:r w:rsidR="00900100">
              <w:rPr>
                <w:webHidden/>
              </w:rPr>
              <w:t>18</w:t>
            </w:r>
            <w:r w:rsidR="00530494">
              <w:rPr>
                <w:webHidden/>
              </w:rPr>
              <w:fldChar w:fldCharType="end"/>
            </w:r>
          </w:hyperlink>
        </w:p>
        <w:p w14:paraId="08EF7045" w14:textId="52941087" w:rsidR="007B47E4" w:rsidRPr="00FD40CB" w:rsidRDefault="00FD19C1">
          <w:r w:rsidRPr="00FD40CB">
            <w:rPr>
              <w:rFonts w:asciiTheme="majorHAnsi" w:hAnsiTheme="majorHAnsi"/>
              <w:color w:val="002664" w:themeColor="background2"/>
            </w:rPr>
            <w:fldChar w:fldCharType="end"/>
          </w:r>
        </w:p>
      </w:sdtContent>
    </w:sdt>
    <w:p w14:paraId="64B2CC26" w14:textId="77777777" w:rsidR="007B47E4" w:rsidRPr="00FD40CB" w:rsidRDefault="007B47E4" w:rsidP="007B47E4"/>
    <w:p w14:paraId="3A4EB9C7" w14:textId="77777777" w:rsidR="007B47E4" w:rsidRPr="00FD40CB" w:rsidRDefault="007B47E4" w:rsidP="007B47E4"/>
    <w:p w14:paraId="7939D750" w14:textId="77777777" w:rsidR="00593457" w:rsidRPr="00FD40CB" w:rsidRDefault="00593457"/>
    <w:p w14:paraId="3B0617F7" w14:textId="77777777" w:rsidR="00593457" w:rsidRPr="00FD40CB" w:rsidRDefault="00593457" w:rsidP="007B47E4">
      <w:pPr>
        <w:sectPr w:rsidR="00593457" w:rsidRPr="00FD40CB" w:rsidSect="00B66FBE">
          <w:headerReference w:type="default" r:id="rId14"/>
          <w:footerReference w:type="default" r:id="rId15"/>
          <w:pgSz w:w="11900" w:h="16840" w:code="9"/>
          <w:pgMar w:top="851" w:right="560" w:bottom="1276" w:left="851" w:header="567" w:footer="454" w:gutter="0"/>
          <w:pgNumType w:fmt="lowerLetter" w:start="1"/>
          <w:cols w:space="708"/>
          <w:docGrid w:linePitch="299"/>
        </w:sectPr>
      </w:pPr>
    </w:p>
    <w:p w14:paraId="0616E77D" w14:textId="77777777" w:rsidR="00FB6CC3" w:rsidRPr="00FD40CB" w:rsidRDefault="00FB6CC3" w:rsidP="00531227">
      <w:pPr>
        <w:pStyle w:val="Intropara"/>
        <w:sectPr w:rsidR="00FB6CC3" w:rsidRPr="00FD40CB" w:rsidSect="00493BD9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0" w:h="16840" w:code="9"/>
          <w:pgMar w:top="851" w:right="851" w:bottom="1276" w:left="851" w:header="567" w:footer="425" w:gutter="0"/>
          <w:pgNumType w:start="1"/>
          <w:cols w:num="2" w:space="215"/>
          <w:docGrid w:linePitch="299"/>
        </w:sectPr>
      </w:pPr>
    </w:p>
    <w:p w14:paraId="37BB47E7" w14:textId="4A1B2415" w:rsidR="00840577" w:rsidRDefault="008170C5" w:rsidP="0082144F">
      <w:pPr>
        <w:pStyle w:val="Heading1"/>
        <w:pBdr>
          <w:bottom w:val="single" w:sz="4" w:space="1" w:color="auto"/>
        </w:pBdr>
      </w:pPr>
      <w:bookmarkStart w:id="5" w:name="_Toc106797931"/>
      <w:bookmarkEnd w:id="0"/>
      <w:r>
        <w:lastRenderedPageBreak/>
        <w:t>Context</w:t>
      </w:r>
      <w:bookmarkEnd w:id="5"/>
    </w:p>
    <w:p w14:paraId="0855EB0F" w14:textId="4AFA1942" w:rsidR="00AA05C6" w:rsidRPr="004323A4" w:rsidRDefault="00145604" w:rsidP="00746F22">
      <w:pPr>
        <w:pStyle w:val="BodyText"/>
      </w:pPr>
      <w:r w:rsidRPr="004323A4">
        <w:t xml:space="preserve">The </w:t>
      </w:r>
      <w:r w:rsidR="005B6065">
        <w:t xml:space="preserve">Board </w:t>
      </w:r>
      <w:r w:rsidRPr="004323A4">
        <w:t xml:space="preserve">Evaluation Context Tool is designed to assist your </w:t>
      </w:r>
      <w:r w:rsidR="00FB1C16" w:rsidRPr="004323A4">
        <w:t xml:space="preserve">State Sporting Organisations (SSO) </w:t>
      </w:r>
      <w:r w:rsidR="002004A1" w:rsidRPr="004323A4">
        <w:t>boards</w:t>
      </w:r>
      <w:r w:rsidR="008170C5" w:rsidRPr="004323A4">
        <w:t xml:space="preserve"> </w:t>
      </w:r>
      <w:r w:rsidR="002004A1" w:rsidRPr="004323A4">
        <w:t xml:space="preserve">to determine its </w:t>
      </w:r>
      <w:r w:rsidR="008170C5" w:rsidRPr="004323A4">
        <w:t>governance context</w:t>
      </w:r>
      <w:r w:rsidR="002004A1" w:rsidRPr="004323A4">
        <w:t xml:space="preserve">.  </w:t>
      </w:r>
      <w:r w:rsidR="00B24B35" w:rsidRPr="004323A4">
        <w:t xml:space="preserve">This process should be undertaken prior to completed the </w:t>
      </w:r>
      <w:r w:rsidR="00EE6783" w:rsidRPr="004323A4">
        <w:t>B</w:t>
      </w:r>
      <w:r w:rsidR="000538DE" w:rsidRPr="004323A4">
        <w:t xml:space="preserve">oard </w:t>
      </w:r>
      <w:r w:rsidR="00EE6783" w:rsidRPr="004323A4">
        <w:t>E</w:t>
      </w:r>
      <w:r w:rsidR="000538DE" w:rsidRPr="004323A4">
        <w:t xml:space="preserve">valuation </w:t>
      </w:r>
      <w:r w:rsidR="00EE6783" w:rsidRPr="004323A4">
        <w:t>S</w:t>
      </w:r>
      <w:r w:rsidR="000538DE" w:rsidRPr="004323A4">
        <w:t>elf-Assessment Tool (BESA</w:t>
      </w:r>
      <w:r w:rsidR="00EE6783" w:rsidRPr="004323A4">
        <w:t>T</w:t>
      </w:r>
      <w:r w:rsidR="000538DE" w:rsidRPr="004323A4">
        <w:t xml:space="preserve">) the </w:t>
      </w:r>
      <w:r w:rsidR="00EE6783" w:rsidRPr="004323A4">
        <w:t xml:space="preserve">self-assessment survey found on the Office of Sport website under the </w:t>
      </w:r>
      <w:hyperlink r:id="rId20" w:history="1">
        <w:r w:rsidR="00EE6783" w:rsidRPr="004323A4">
          <w:rPr>
            <w:rStyle w:val="Hyperlink"/>
            <w:szCs w:val="22"/>
          </w:rPr>
          <w:t>Running your SSO governance portal</w:t>
        </w:r>
      </w:hyperlink>
      <w:r w:rsidR="00FE3DFB" w:rsidRPr="004323A4">
        <w:rPr>
          <w:rStyle w:val="Hyperlink"/>
          <w:szCs w:val="22"/>
        </w:rPr>
        <w:t>.</w:t>
      </w:r>
    </w:p>
    <w:p w14:paraId="52706F2C" w14:textId="33EEFB9F" w:rsidR="008170C5" w:rsidRPr="004323A4" w:rsidRDefault="00BD107C" w:rsidP="00746F22">
      <w:pPr>
        <w:pStyle w:val="BodyText"/>
      </w:pPr>
      <w:r w:rsidRPr="004323A4">
        <w:t>Reviewing your SSO</w:t>
      </w:r>
      <w:r w:rsidR="00D24E9E" w:rsidRPr="004323A4">
        <w:t xml:space="preserve"> b</w:t>
      </w:r>
      <w:r w:rsidRPr="004323A4">
        <w:t xml:space="preserve">oard </w:t>
      </w:r>
      <w:r w:rsidR="000C1F95" w:rsidRPr="004323A4">
        <w:t xml:space="preserve">governance </w:t>
      </w:r>
      <w:r w:rsidRPr="004323A4">
        <w:t>s</w:t>
      </w:r>
      <w:r w:rsidR="008170C5" w:rsidRPr="004323A4">
        <w:t xml:space="preserve">hould demonstrate </w:t>
      </w:r>
      <w:r w:rsidR="000C1F95" w:rsidRPr="004323A4">
        <w:t xml:space="preserve">the level of </w:t>
      </w:r>
      <w:r w:rsidR="008170C5" w:rsidRPr="004323A4">
        <w:t>board maturity in terms of its governance processes. This will guide the level of evaluation that you need</w:t>
      </w:r>
      <w:r w:rsidR="00945315" w:rsidRPr="004323A4">
        <w:t>,</w:t>
      </w:r>
      <w:r w:rsidR="008170C5" w:rsidRPr="004323A4">
        <w:t xml:space="preserve"> or might wish to</w:t>
      </w:r>
      <w:r w:rsidR="00945315" w:rsidRPr="004323A4">
        <w:t>,</w:t>
      </w:r>
      <w:r w:rsidR="008170C5" w:rsidRPr="004323A4">
        <w:t xml:space="preserve"> undertake</w:t>
      </w:r>
      <w:r w:rsidR="003D2F4C" w:rsidRPr="004323A4">
        <w:t xml:space="preserve"> in addition to completing BESAT</w:t>
      </w:r>
      <w:r w:rsidR="008170C5" w:rsidRPr="004323A4">
        <w:t xml:space="preserve">.  </w:t>
      </w:r>
    </w:p>
    <w:p w14:paraId="71933130" w14:textId="597E8EE2" w:rsidR="00285C6A" w:rsidRPr="004323A4" w:rsidRDefault="006114BB" w:rsidP="00746F22">
      <w:pPr>
        <w:pStyle w:val="BodyText"/>
        <w:rPr>
          <w:color w:val="22272B" w:themeColor="text1"/>
        </w:rPr>
      </w:pPr>
      <w:r w:rsidRPr="004323A4">
        <w:rPr>
          <w:color w:val="22272B" w:themeColor="text1"/>
        </w:rPr>
        <w:t xml:space="preserve">The </w:t>
      </w:r>
      <w:r w:rsidR="00E54DBD" w:rsidRPr="004323A4">
        <w:rPr>
          <w:color w:val="22272B" w:themeColor="text1"/>
        </w:rPr>
        <w:t>Evaluation Context Tool</w:t>
      </w:r>
      <w:r w:rsidR="00DD3D86" w:rsidRPr="004323A4">
        <w:rPr>
          <w:color w:val="22272B" w:themeColor="text1"/>
        </w:rPr>
        <w:t xml:space="preserve"> highlights twelve (12) </w:t>
      </w:r>
      <w:r w:rsidR="00AB7A3F" w:rsidRPr="004323A4">
        <w:rPr>
          <w:color w:val="22272B" w:themeColor="text1"/>
        </w:rPr>
        <w:t>t</w:t>
      </w:r>
      <w:r w:rsidR="00DD3D86" w:rsidRPr="004323A4">
        <w:rPr>
          <w:color w:val="22272B" w:themeColor="text1"/>
        </w:rPr>
        <w:t xml:space="preserve">heme areas of governance </w:t>
      </w:r>
      <w:r w:rsidR="00AB7A3F" w:rsidRPr="004323A4">
        <w:rPr>
          <w:color w:val="22272B" w:themeColor="text1"/>
        </w:rPr>
        <w:t xml:space="preserve">using the rating scale to </w:t>
      </w:r>
      <w:r w:rsidR="00386694" w:rsidRPr="004323A4">
        <w:rPr>
          <w:color w:val="22272B" w:themeColor="text1"/>
        </w:rPr>
        <w:t xml:space="preserve">determine the level of maturity of your board governance.  </w:t>
      </w:r>
      <w:r w:rsidR="008F5BC6" w:rsidRPr="004323A4">
        <w:rPr>
          <w:color w:val="22272B" w:themeColor="text1"/>
        </w:rPr>
        <w:t xml:space="preserve">Each of the </w:t>
      </w:r>
      <w:r w:rsidR="00B31FB1" w:rsidRPr="004323A4">
        <w:rPr>
          <w:color w:val="22272B" w:themeColor="text1"/>
        </w:rPr>
        <w:t>twelve</w:t>
      </w:r>
      <w:r w:rsidR="008F5BC6" w:rsidRPr="004323A4">
        <w:rPr>
          <w:color w:val="22272B" w:themeColor="text1"/>
        </w:rPr>
        <w:t xml:space="preserve"> theme areas has a set of </w:t>
      </w:r>
      <w:r w:rsidR="00B31FB1" w:rsidRPr="004323A4">
        <w:rPr>
          <w:color w:val="22272B" w:themeColor="text1"/>
        </w:rPr>
        <w:t xml:space="preserve">essential and advanced </w:t>
      </w:r>
      <w:r w:rsidR="00B75343" w:rsidRPr="004323A4">
        <w:rPr>
          <w:color w:val="22272B" w:themeColor="text1"/>
        </w:rPr>
        <w:t xml:space="preserve">governance </w:t>
      </w:r>
      <w:r w:rsidR="008F5BC6" w:rsidRPr="004323A4">
        <w:rPr>
          <w:color w:val="22272B" w:themeColor="text1"/>
        </w:rPr>
        <w:t>questions</w:t>
      </w:r>
      <w:r w:rsidR="00B75343" w:rsidRPr="004323A4">
        <w:rPr>
          <w:color w:val="22272B" w:themeColor="text1"/>
        </w:rPr>
        <w:t xml:space="preserve"> to consider and to rate maturity level</w:t>
      </w:r>
      <w:r w:rsidR="00B31FB1" w:rsidRPr="004323A4">
        <w:rPr>
          <w:color w:val="22272B" w:themeColor="text1"/>
        </w:rPr>
        <w:t>.</w:t>
      </w:r>
    </w:p>
    <w:p w14:paraId="74451397" w14:textId="564744ED" w:rsidR="00B75343" w:rsidRDefault="00B75343" w:rsidP="00B75343">
      <w:r w:rsidRPr="004323A4">
        <w:t xml:space="preserve">The twelve </w:t>
      </w:r>
      <w:r w:rsidR="002B7A94" w:rsidRPr="004323A4">
        <w:t xml:space="preserve">corporate governance </w:t>
      </w:r>
      <w:r w:rsidRPr="004323A4">
        <w:t>theme areas are as follows:</w:t>
      </w:r>
    </w:p>
    <w:p w14:paraId="5E7E1604" w14:textId="77777777" w:rsidR="004C489D" w:rsidRPr="004323A4" w:rsidRDefault="00924377" w:rsidP="002B058A">
      <w:pPr>
        <w:pStyle w:val="Heading4"/>
        <w:numPr>
          <w:ilvl w:val="0"/>
          <w:numId w:val="39"/>
        </w:numPr>
        <w:spacing w:before="0" w:after="0"/>
        <w:rPr>
          <w:rFonts w:asciiTheme="minorHAnsi" w:eastAsia="Calibri" w:hAnsiTheme="minorHAnsi" w:cs="Arial"/>
          <w:color w:val="22272B" w:themeColor="text1"/>
          <w:sz w:val="22"/>
          <w:szCs w:val="22"/>
        </w:rPr>
      </w:pPr>
      <w:r w:rsidRPr="004323A4">
        <w:rPr>
          <w:rFonts w:asciiTheme="minorHAnsi" w:eastAsia="Calibri" w:hAnsiTheme="minorHAnsi" w:cs="Arial"/>
          <w:color w:val="22272B" w:themeColor="text1"/>
          <w:sz w:val="22"/>
          <w:szCs w:val="22"/>
        </w:rPr>
        <w:t>Strategy and strategic planning</w:t>
      </w:r>
      <w:r w:rsidR="004C489D" w:rsidRPr="004323A4">
        <w:rPr>
          <w:rFonts w:asciiTheme="minorHAnsi" w:eastAsia="Calibri" w:hAnsiTheme="minorHAnsi" w:cs="Arial"/>
          <w:color w:val="22272B" w:themeColor="text1"/>
          <w:sz w:val="22"/>
          <w:szCs w:val="22"/>
        </w:rPr>
        <w:t xml:space="preserve"> processes</w:t>
      </w:r>
    </w:p>
    <w:p w14:paraId="36D2F247" w14:textId="2FE77B9D" w:rsidR="00285C6A" w:rsidRPr="004323A4" w:rsidRDefault="00285C6A" w:rsidP="002B058A">
      <w:pPr>
        <w:pStyle w:val="Heading4"/>
        <w:numPr>
          <w:ilvl w:val="0"/>
          <w:numId w:val="39"/>
        </w:numPr>
        <w:spacing w:before="0" w:after="0"/>
        <w:rPr>
          <w:rFonts w:asciiTheme="minorHAnsi" w:eastAsia="Calibri" w:hAnsiTheme="minorHAnsi" w:cs="Arial"/>
          <w:color w:val="22272B" w:themeColor="text1"/>
          <w:sz w:val="22"/>
          <w:szCs w:val="22"/>
        </w:rPr>
      </w:pPr>
      <w:r w:rsidRPr="004323A4">
        <w:rPr>
          <w:rFonts w:asciiTheme="minorHAnsi" w:eastAsia="Calibri" w:hAnsiTheme="minorHAnsi" w:cs="Arial"/>
          <w:color w:val="22272B" w:themeColor="text1"/>
          <w:sz w:val="22"/>
          <w:szCs w:val="22"/>
        </w:rPr>
        <w:t>Planning Processes</w:t>
      </w:r>
    </w:p>
    <w:p w14:paraId="55A560BD" w14:textId="77777777" w:rsidR="00285C6A" w:rsidRPr="004323A4" w:rsidRDefault="00285C6A" w:rsidP="00285C6A">
      <w:pPr>
        <w:pStyle w:val="Heading4"/>
        <w:numPr>
          <w:ilvl w:val="0"/>
          <w:numId w:val="39"/>
        </w:numPr>
        <w:spacing w:before="0" w:after="0"/>
        <w:rPr>
          <w:rFonts w:asciiTheme="minorHAnsi" w:eastAsia="Calibri" w:hAnsiTheme="minorHAnsi" w:cs="Arial"/>
          <w:color w:val="22272B" w:themeColor="text1"/>
          <w:sz w:val="22"/>
          <w:szCs w:val="22"/>
        </w:rPr>
      </w:pPr>
      <w:r w:rsidRPr="004323A4">
        <w:rPr>
          <w:rFonts w:asciiTheme="minorHAnsi" w:eastAsia="Calibri" w:hAnsiTheme="minorHAnsi" w:cs="Arial"/>
          <w:color w:val="22272B" w:themeColor="text1"/>
          <w:sz w:val="22"/>
          <w:szCs w:val="22"/>
        </w:rPr>
        <w:t>Implementation of Strategic and Business Plans</w:t>
      </w:r>
    </w:p>
    <w:p w14:paraId="447D0F6C" w14:textId="77777777" w:rsidR="00285C6A" w:rsidRPr="004323A4" w:rsidRDefault="00285C6A" w:rsidP="00285C6A">
      <w:pPr>
        <w:pStyle w:val="Heading4"/>
        <w:numPr>
          <w:ilvl w:val="0"/>
          <w:numId w:val="39"/>
        </w:numPr>
        <w:spacing w:before="0" w:after="0"/>
        <w:rPr>
          <w:rFonts w:asciiTheme="minorHAnsi" w:eastAsia="Calibri" w:hAnsiTheme="minorHAnsi" w:cs="Arial"/>
          <w:color w:val="22272B" w:themeColor="text1"/>
          <w:sz w:val="22"/>
          <w:szCs w:val="22"/>
        </w:rPr>
      </w:pPr>
      <w:r w:rsidRPr="004323A4">
        <w:rPr>
          <w:rFonts w:asciiTheme="minorHAnsi" w:eastAsia="Calibri" w:hAnsiTheme="minorHAnsi" w:cs="Arial"/>
          <w:color w:val="22272B" w:themeColor="text1"/>
          <w:sz w:val="22"/>
          <w:szCs w:val="22"/>
        </w:rPr>
        <w:t>Constitution</w:t>
      </w:r>
    </w:p>
    <w:p w14:paraId="0CC57722" w14:textId="7EAE2E4D" w:rsidR="00285C6A" w:rsidRPr="004323A4" w:rsidRDefault="00285C6A" w:rsidP="00285C6A">
      <w:pPr>
        <w:pStyle w:val="Heading4"/>
        <w:numPr>
          <w:ilvl w:val="0"/>
          <w:numId w:val="39"/>
        </w:numPr>
        <w:spacing w:before="0" w:after="0"/>
        <w:rPr>
          <w:rFonts w:asciiTheme="minorHAnsi" w:eastAsia="Calibri" w:hAnsiTheme="minorHAnsi" w:cs="Arial"/>
          <w:color w:val="22272B" w:themeColor="text1"/>
          <w:sz w:val="22"/>
          <w:szCs w:val="22"/>
        </w:rPr>
      </w:pPr>
      <w:r w:rsidRPr="004323A4">
        <w:rPr>
          <w:rFonts w:asciiTheme="minorHAnsi" w:eastAsia="Calibri" w:hAnsiTheme="minorHAnsi" w:cs="Arial"/>
          <w:color w:val="22272B" w:themeColor="text1"/>
          <w:sz w:val="22"/>
          <w:szCs w:val="22"/>
        </w:rPr>
        <w:t>Roles and Responsibilities</w:t>
      </w:r>
    </w:p>
    <w:p w14:paraId="0E77FF1D" w14:textId="07062DEE" w:rsidR="00285C6A" w:rsidRPr="004323A4" w:rsidRDefault="00285C6A" w:rsidP="00285C6A">
      <w:pPr>
        <w:pStyle w:val="Heading4"/>
        <w:numPr>
          <w:ilvl w:val="0"/>
          <w:numId w:val="39"/>
        </w:numPr>
        <w:spacing w:before="0" w:after="0"/>
        <w:rPr>
          <w:rFonts w:asciiTheme="minorHAnsi" w:eastAsia="Calibri" w:hAnsiTheme="minorHAnsi" w:cs="Arial"/>
          <w:color w:val="22272B" w:themeColor="text1"/>
          <w:sz w:val="22"/>
          <w:szCs w:val="22"/>
        </w:rPr>
      </w:pPr>
      <w:r w:rsidRPr="004323A4">
        <w:rPr>
          <w:rFonts w:asciiTheme="minorHAnsi" w:eastAsia="Calibri" w:hAnsiTheme="minorHAnsi" w:cs="Arial"/>
          <w:color w:val="22272B" w:themeColor="text1"/>
          <w:sz w:val="22"/>
          <w:szCs w:val="22"/>
        </w:rPr>
        <w:t>Member and Stakeholder Consultation and Feedback</w:t>
      </w:r>
    </w:p>
    <w:p w14:paraId="2C82B202" w14:textId="703AA3A3" w:rsidR="00285C6A" w:rsidRPr="004323A4" w:rsidRDefault="00285C6A" w:rsidP="00285C6A">
      <w:pPr>
        <w:pStyle w:val="Heading4"/>
        <w:numPr>
          <w:ilvl w:val="0"/>
          <w:numId w:val="39"/>
        </w:numPr>
        <w:spacing w:before="0" w:after="0"/>
        <w:rPr>
          <w:rFonts w:asciiTheme="minorHAnsi" w:hAnsiTheme="minorHAnsi" w:cs="Arial"/>
          <w:color w:val="22272B" w:themeColor="text1"/>
          <w:sz w:val="22"/>
          <w:szCs w:val="22"/>
          <w:lang w:val="en-GB" w:eastAsia="en-AU"/>
        </w:rPr>
      </w:pPr>
      <w:r w:rsidRPr="004323A4">
        <w:rPr>
          <w:rFonts w:asciiTheme="minorHAnsi" w:hAnsiTheme="minorHAnsi" w:cs="Arial"/>
          <w:color w:val="22272B" w:themeColor="text1"/>
          <w:sz w:val="22"/>
          <w:szCs w:val="22"/>
          <w:lang w:val="en-GB" w:eastAsia="en-AU"/>
        </w:rPr>
        <w:t>Risk Management and Compliance</w:t>
      </w:r>
    </w:p>
    <w:p w14:paraId="2CF3D297" w14:textId="4919301A" w:rsidR="00285C6A" w:rsidRPr="004323A4" w:rsidRDefault="00285C6A" w:rsidP="00285C6A">
      <w:pPr>
        <w:pStyle w:val="Heading4"/>
        <w:numPr>
          <w:ilvl w:val="0"/>
          <w:numId w:val="39"/>
        </w:numPr>
        <w:spacing w:before="0" w:after="0"/>
        <w:rPr>
          <w:rFonts w:asciiTheme="minorHAnsi" w:eastAsia="Calibri" w:hAnsiTheme="minorHAnsi" w:cs="Arial"/>
          <w:color w:val="22272B" w:themeColor="text1"/>
          <w:sz w:val="22"/>
          <w:szCs w:val="22"/>
        </w:rPr>
      </w:pPr>
      <w:r w:rsidRPr="004323A4">
        <w:rPr>
          <w:rFonts w:asciiTheme="minorHAnsi" w:eastAsia="Calibri" w:hAnsiTheme="minorHAnsi" w:cs="Arial"/>
          <w:color w:val="22272B" w:themeColor="text1"/>
          <w:sz w:val="22"/>
          <w:szCs w:val="22"/>
        </w:rPr>
        <w:t>Policies and Procedures</w:t>
      </w:r>
    </w:p>
    <w:p w14:paraId="30B7FE9D" w14:textId="4F9247EA" w:rsidR="00B75343" w:rsidRPr="004323A4" w:rsidRDefault="00B75343" w:rsidP="00B75343">
      <w:pPr>
        <w:pStyle w:val="Heading4"/>
        <w:numPr>
          <w:ilvl w:val="0"/>
          <w:numId w:val="39"/>
        </w:numPr>
        <w:spacing w:before="0" w:after="0"/>
        <w:rPr>
          <w:rFonts w:asciiTheme="minorHAnsi" w:hAnsiTheme="minorHAnsi"/>
          <w:color w:val="22272B" w:themeColor="text1"/>
          <w:sz w:val="22"/>
          <w:szCs w:val="22"/>
          <w:lang w:val="en-GB" w:eastAsia="en-AU"/>
        </w:rPr>
      </w:pPr>
      <w:r w:rsidRPr="004323A4">
        <w:rPr>
          <w:rFonts w:asciiTheme="minorHAnsi" w:hAnsiTheme="minorHAnsi"/>
          <w:color w:val="22272B" w:themeColor="text1"/>
          <w:sz w:val="22"/>
          <w:szCs w:val="22"/>
          <w:lang w:val="en-GB" w:eastAsia="en-AU"/>
        </w:rPr>
        <w:t>Decision Making Practices</w:t>
      </w:r>
    </w:p>
    <w:p w14:paraId="1DAF895B" w14:textId="252BE43F" w:rsidR="00B75343" w:rsidRPr="004323A4" w:rsidRDefault="00B75343" w:rsidP="00B75343">
      <w:pPr>
        <w:pStyle w:val="Heading4"/>
        <w:numPr>
          <w:ilvl w:val="0"/>
          <w:numId w:val="39"/>
        </w:numPr>
        <w:spacing w:before="0" w:after="0"/>
        <w:rPr>
          <w:rFonts w:asciiTheme="minorHAnsi" w:hAnsiTheme="minorHAnsi"/>
          <w:iCs/>
          <w:color w:val="22272B" w:themeColor="text1"/>
          <w:sz w:val="22"/>
          <w:szCs w:val="22"/>
          <w:lang w:val="en-GB" w:eastAsia="en-AU"/>
        </w:rPr>
      </w:pPr>
      <w:r w:rsidRPr="004323A4">
        <w:rPr>
          <w:rFonts w:asciiTheme="minorHAnsi" w:eastAsia="Calibri" w:hAnsiTheme="minorHAnsi"/>
          <w:color w:val="22272B" w:themeColor="text1"/>
          <w:sz w:val="22"/>
          <w:szCs w:val="22"/>
        </w:rPr>
        <w:t>Board Processes</w:t>
      </w:r>
    </w:p>
    <w:p w14:paraId="72352400" w14:textId="00B5394E" w:rsidR="00B75343" w:rsidRPr="004323A4" w:rsidRDefault="00B75343" w:rsidP="00B75343">
      <w:pPr>
        <w:pStyle w:val="Heading4"/>
        <w:numPr>
          <w:ilvl w:val="0"/>
          <w:numId w:val="39"/>
        </w:numPr>
        <w:spacing w:before="0" w:after="0"/>
        <w:rPr>
          <w:rFonts w:asciiTheme="minorHAnsi" w:hAnsiTheme="minorHAnsi"/>
          <w:color w:val="22272B" w:themeColor="text1"/>
          <w:sz w:val="22"/>
          <w:szCs w:val="22"/>
          <w:lang w:val="en-GB" w:eastAsia="en-AU"/>
        </w:rPr>
      </w:pPr>
      <w:r w:rsidRPr="004323A4">
        <w:rPr>
          <w:rFonts w:asciiTheme="minorHAnsi" w:hAnsiTheme="minorHAnsi"/>
          <w:color w:val="22272B" w:themeColor="text1"/>
          <w:sz w:val="22"/>
          <w:szCs w:val="22"/>
          <w:lang w:val="en-GB" w:eastAsia="en-AU"/>
        </w:rPr>
        <w:t>Director Performance</w:t>
      </w:r>
    </w:p>
    <w:p w14:paraId="7BB2F9D3" w14:textId="14E67216" w:rsidR="00B75343" w:rsidRPr="004323A4" w:rsidRDefault="00B75343" w:rsidP="00B75343">
      <w:pPr>
        <w:pStyle w:val="Heading4"/>
        <w:numPr>
          <w:ilvl w:val="0"/>
          <w:numId w:val="39"/>
        </w:numPr>
        <w:spacing w:before="0" w:after="0"/>
        <w:rPr>
          <w:rFonts w:asciiTheme="minorHAnsi" w:hAnsiTheme="minorHAnsi"/>
          <w:color w:val="22272B" w:themeColor="text1"/>
          <w:sz w:val="22"/>
          <w:szCs w:val="22"/>
          <w:lang w:val="en-GB" w:eastAsia="en-AU"/>
        </w:rPr>
      </w:pPr>
      <w:r w:rsidRPr="004323A4">
        <w:rPr>
          <w:rFonts w:asciiTheme="minorHAnsi" w:hAnsiTheme="minorHAnsi"/>
          <w:color w:val="22272B" w:themeColor="text1"/>
          <w:sz w:val="22"/>
          <w:szCs w:val="22"/>
          <w:lang w:val="en-GB" w:eastAsia="en-AU"/>
        </w:rPr>
        <w:t>Board Structure and Composition</w:t>
      </w:r>
    </w:p>
    <w:p w14:paraId="7FF8B36F" w14:textId="68DFA7F9" w:rsidR="00A329F0" w:rsidRDefault="00AD2773" w:rsidP="00B25E6D">
      <w:pPr>
        <w:pStyle w:val="Heading2"/>
        <w:numPr>
          <w:ilvl w:val="1"/>
          <w:numId w:val="7"/>
        </w:numPr>
        <w:ind w:left="426"/>
      </w:pPr>
      <w:bookmarkStart w:id="6" w:name="_Toc106797932"/>
      <w:r>
        <w:t xml:space="preserve">Rating </w:t>
      </w:r>
      <w:r w:rsidR="008170C5">
        <w:t>Context</w:t>
      </w:r>
      <w:bookmarkEnd w:id="6"/>
    </w:p>
    <w:p w14:paraId="2B1D4B41" w14:textId="79C296D4" w:rsidR="005C3D8F" w:rsidRDefault="00A329F0" w:rsidP="00AD2773">
      <w:pPr>
        <w:pStyle w:val="BodyText"/>
      </w:pPr>
      <w:r w:rsidRPr="00125971">
        <w:t>Th</w:t>
      </w:r>
      <w:r w:rsidR="00403B31">
        <w:t xml:space="preserve">is section </w:t>
      </w:r>
      <w:r w:rsidR="00225AB6">
        <w:t xml:space="preserve">outlines the </w:t>
      </w:r>
      <w:r w:rsidR="005C3D8F">
        <w:t>how to rat</w:t>
      </w:r>
      <w:r w:rsidR="003259BD">
        <w:t>e</w:t>
      </w:r>
      <w:r w:rsidR="005C3D8F">
        <w:t xml:space="preserve"> your SSO </w:t>
      </w:r>
      <w:r w:rsidR="00775063">
        <w:t>b</w:t>
      </w:r>
      <w:r w:rsidR="005C3D8F">
        <w:t xml:space="preserve">oard governance context using the </w:t>
      </w:r>
      <w:r w:rsidR="00225AB6">
        <w:t xml:space="preserve">Board Evaluation Context </w:t>
      </w:r>
      <w:r w:rsidR="005C3D8F">
        <w:t xml:space="preserve">rating </w:t>
      </w:r>
      <w:r w:rsidRPr="00125971">
        <w:t xml:space="preserve">tool </w:t>
      </w:r>
      <w:r w:rsidR="005C3D8F">
        <w:t>below</w:t>
      </w:r>
      <w:r w:rsidR="00CA6652">
        <w:t xml:space="preserve"> on page 3.</w:t>
      </w:r>
    </w:p>
    <w:p w14:paraId="63FFD2A6" w14:textId="77777777" w:rsidR="000D01F0" w:rsidRDefault="00D24E9E" w:rsidP="00AD2773">
      <w:pPr>
        <w:pStyle w:val="BodyText"/>
      </w:pPr>
      <w:r>
        <w:t xml:space="preserve">The Tool will </w:t>
      </w:r>
      <w:r w:rsidR="008170C5">
        <w:t xml:space="preserve">enable </w:t>
      </w:r>
      <w:r>
        <w:t xml:space="preserve">your SSO </w:t>
      </w:r>
      <w:r w:rsidR="008170C5">
        <w:t xml:space="preserve">board to assess and determine the level of maturity of its governance. </w:t>
      </w:r>
    </w:p>
    <w:p w14:paraId="170BA7AD" w14:textId="684124CF" w:rsidR="00A329F0" w:rsidRDefault="008170C5" w:rsidP="00AD2773">
      <w:pPr>
        <w:pStyle w:val="BodyText"/>
      </w:pPr>
      <w:r>
        <w:t xml:space="preserve">This in turn should further </w:t>
      </w:r>
      <w:r w:rsidR="00A329F0" w:rsidRPr="00125971">
        <w:t xml:space="preserve">guide the board in </w:t>
      </w:r>
      <w:r>
        <w:t xml:space="preserve">the development and application of </w:t>
      </w:r>
      <w:r w:rsidR="00A329F0" w:rsidRPr="00125971">
        <w:t xml:space="preserve">its </w:t>
      </w:r>
      <w:r w:rsidR="00775063">
        <w:t xml:space="preserve">overall </w:t>
      </w:r>
      <w:r w:rsidR="00A329F0" w:rsidRPr="00125971">
        <w:t>self-assessment process.</w:t>
      </w:r>
      <w:r>
        <w:t xml:space="preserve">  A more “governance” mature organisation may require a less detailed evaluation process.</w:t>
      </w:r>
    </w:p>
    <w:p w14:paraId="38D87B8B" w14:textId="77777777" w:rsidR="00530494" w:rsidRDefault="00530494">
      <w:pPr>
        <w:rPr>
          <w:rFonts w:ascii="Public Sans" w:eastAsiaTheme="majorEastAsia" w:hAnsi="Public Sans" w:cstheme="majorBidi"/>
          <w:color w:val="001C4A" w:themeColor="accent1" w:themeShade="BF"/>
          <w:sz w:val="25"/>
          <w:szCs w:val="25"/>
        </w:rPr>
      </w:pPr>
      <w:r>
        <w:br w:type="page"/>
      </w:r>
    </w:p>
    <w:p w14:paraId="7CD97E9A" w14:textId="6047AD84" w:rsidR="00A75832" w:rsidRDefault="002106F7" w:rsidP="00A75832">
      <w:pPr>
        <w:pStyle w:val="Heading4"/>
      </w:pPr>
      <w:r>
        <w:lastRenderedPageBreak/>
        <w:t xml:space="preserve">How to Use the </w:t>
      </w:r>
      <w:r w:rsidR="00A75832">
        <w:t>Rating Scale</w:t>
      </w:r>
    </w:p>
    <w:p w14:paraId="46067BBC" w14:textId="77777777" w:rsidR="00B97C96" w:rsidRPr="00493C74" w:rsidRDefault="00B97C96" w:rsidP="00B97C9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3"/>
        <w:gridCol w:w="1533"/>
        <w:gridCol w:w="1535"/>
        <w:gridCol w:w="1535"/>
        <w:gridCol w:w="1535"/>
        <w:gridCol w:w="1531"/>
      </w:tblGrid>
      <w:tr w:rsidR="00B97C96" w:rsidRPr="0022413C" w14:paraId="1BD0299B" w14:textId="77777777" w:rsidTr="00ED393B">
        <w:trPr>
          <w:trHeight w:val="1833"/>
          <w:tblHeader/>
        </w:trPr>
        <w:tc>
          <w:tcPr>
            <w:tcW w:w="833" w:type="pct"/>
            <w:shd w:val="clear" w:color="auto" w:fill="002060"/>
            <w:vAlign w:val="center"/>
          </w:tcPr>
          <w:p w14:paraId="01C5BE35" w14:textId="77777777" w:rsidR="00B97C96" w:rsidRPr="0022413C" w:rsidRDefault="00B97C96" w:rsidP="00ED393B">
            <w:pPr>
              <w:jc w:val="center"/>
              <w:rPr>
                <w:b/>
                <w:bCs/>
                <w:color w:val="FFFFFF" w:themeColor="background1"/>
              </w:rPr>
            </w:pPr>
            <w:r w:rsidRPr="0022413C">
              <w:rPr>
                <w:b/>
                <w:bCs/>
                <w:color w:val="FFFFFF" w:themeColor="background1"/>
              </w:rPr>
              <w:t>Practices not relevant</w:t>
            </w:r>
          </w:p>
        </w:tc>
        <w:tc>
          <w:tcPr>
            <w:tcW w:w="833" w:type="pct"/>
            <w:shd w:val="clear" w:color="auto" w:fill="002060"/>
            <w:vAlign w:val="center"/>
          </w:tcPr>
          <w:p w14:paraId="1A1EA1BE" w14:textId="77777777" w:rsidR="00B97C96" w:rsidRPr="0022413C" w:rsidRDefault="00B97C96" w:rsidP="00ED393B">
            <w:pPr>
              <w:jc w:val="center"/>
              <w:rPr>
                <w:b/>
                <w:bCs/>
                <w:color w:val="FFFFFF" w:themeColor="background1"/>
              </w:rPr>
            </w:pPr>
            <w:r w:rsidRPr="0022413C">
              <w:rPr>
                <w:b/>
                <w:bCs/>
                <w:color w:val="FFFFFF" w:themeColor="background1"/>
              </w:rPr>
              <w:t>Practices not yet addressed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242FA921" w14:textId="77777777" w:rsidR="00B97C96" w:rsidRPr="0022413C" w:rsidRDefault="00B97C96" w:rsidP="00ED393B">
            <w:pPr>
              <w:jc w:val="center"/>
              <w:rPr>
                <w:b/>
                <w:bCs/>
                <w:color w:val="FFFFFF" w:themeColor="background1"/>
              </w:rPr>
            </w:pPr>
            <w:r w:rsidRPr="0022413C">
              <w:rPr>
                <w:b/>
                <w:bCs/>
                <w:color w:val="FFFFFF" w:themeColor="background1"/>
              </w:rPr>
              <w:t>Addressing some essential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53781CD2" w14:textId="77777777" w:rsidR="00B97C96" w:rsidRPr="0022413C" w:rsidRDefault="00B97C96" w:rsidP="00ED393B">
            <w:pPr>
              <w:jc w:val="center"/>
              <w:rPr>
                <w:b/>
                <w:bCs/>
                <w:color w:val="FFFFFF" w:themeColor="background1"/>
              </w:rPr>
            </w:pPr>
            <w:r w:rsidRPr="0022413C">
              <w:rPr>
                <w:b/>
                <w:bCs/>
                <w:color w:val="FFFFFF" w:themeColor="background1"/>
              </w:rPr>
              <w:t>Addressing all essential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41F68938" w14:textId="77777777" w:rsidR="00B97C96" w:rsidRPr="0022413C" w:rsidRDefault="00B97C96" w:rsidP="00ED393B">
            <w:pPr>
              <w:jc w:val="center"/>
              <w:rPr>
                <w:b/>
                <w:bCs/>
                <w:color w:val="FFFFFF" w:themeColor="background1"/>
              </w:rPr>
            </w:pPr>
            <w:r w:rsidRPr="0022413C">
              <w:rPr>
                <w:b/>
                <w:bCs/>
                <w:color w:val="FFFFFF" w:themeColor="background1"/>
              </w:rPr>
              <w:t>Addressing all essential practices, and some advanced practices</w:t>
            </w:r>
          </w:p>
        </w:tc>
        <w:tc>
          <w:tcPr>
            <w:tcW w:w="832" w:type="pct"/>
            <w:shd w:val="clear" w:color="auto" w:fill="002060"/>
            <w:vAlign w:val="center"/>
          </w:tcPr>
          <w:p w14:paraId="29FAF686" w14:textId="77777777" w:rsidR="00B97C96" w:rsidRPr="0022413C" w:rsidRDefault="00B97C96" w:rsidP="00ED393B">
            <w:pPr>
              <w:jc w:val="center"/>
              <w:rPr>
                <w:b/>
                <w:bCs/>
                <w:color w:val="FFFFFF" w:themeColor="background1"/>
              </w:rPr>
            </w:pPr>
            <w:r w:rsidRPr="0022413C">
              <w:rPr>
                <w:b/>
                <w:bCs/>
                <w:color w:val="FFFFFF" w:themeColor="background1"/>
              </w:rPr>
              <w:t>Addressing all essential practices, and most advanced practices</w:t>
            </w:r>
          </w:p>
        </w:tc>
      </w:tr>
      <w:tr w:rsidR="00B97C96" w:rsidRPr="0022413C" w14:paraId="569AB926" w14:textId="77777777" w:rsidTr="00ED393B">
        <w:trPr>
          <w:trHeight w:val="453"/>
        </w:trPr>
        <w:tc>
          <w:tcPr>
            <w:tcW w:w="833" w:type="pct"/>
            <w:vAlign w:val="center"/>
          </w:tcPr>
          <w:p w14:paraId="1BD8D842" w14:textId="77777777" w:rsidR="00B97C96" w:rsidRPr="0022413C" w:rsidRDefault="00B97C96" w:rsidP="00ED393B">
            <w:pPr>
              <w:jc w:val="center"/>
              <w:rPr>
                <w:b/>
                <w:bCs/>
                <w:color w:val="auto"/>
              </w:rPr>
            </w:pPr>
            <w:r w:rsidRPr="0022413C">
              <w:rPr>
                <w:b/>
                <w:bCs/>
                <w:color w:val="auto"/>
              </w:rPr>
              <w:t>N/A</w:t>
            </w:r>
          </w:p>
        </w:tc>
        <w:tc>
          <w:tcPr>
            <w:tcW w:w="833" w:type="pct"/>
            <w:vAlign w:val="center"/>
          </w:tcPr>
          <w:p w14:paraId="68ED1140" w14:textId="77777777" w:rsidR="00B97C96" w:rsidRPr="0022413C" w:rsidRDefault="00B97C96" w:rsidP="00ED393B">
            <w:pPr>
              <w:jc w:val="center"/>
              <w:rPr>
                <w:b/>
                <w:bCs/>
                <w:color w:val="auto"/>
              </w:rPr>
            </w:pPr>
            <w:r w:rsidRPr="0022413C">
              <w:rPr>
                <w:b/>
                <w:bCs/>
                <w:color w:val="auto"/>
              </w:rPr>
              <w:t>1</w:t>
            </w:r>
          </w:p>
        </w:tc>
        <w:tc>
          <w:tcPr>
            <w:tcW w:w="834" w:type="pct"/>
            <w:vAlign w:val="center"/>
          </w:tcPr>
          <w:p w14:paraId="69BBA3B5" w14:textId="77777777" w:rsidR="00B97C96" w:rsidRPr="0022413C" w:rsidRDefault="00B97C96" w:rsidP="00ED393B">
            <w:pPr>
              <w:jc w:val="center"/>
              <w:rPr>
                <w:b/>
                <w:bCs/>
                <w:color w:val="auto"/>
              </w:rPr>
            </w:pPr>
            <w:r w:rsidRPr="0022413C">
              <w:rPr>
                <w:b/>
                <w:bCs/>
                <w:color w:val="auto"/>
              </w:rPr>
              <w:t>2</w:t>
            </w:r>
          </w:p>
        </w:tc>
        <w:tc>
          <w:tcPr>
            <w:tcW w:w="834" w:type="pct"/>
            <w:vAlign w:val="center"/>
          </w:tcPr>
          <w:p w14:paraId="5E844054" w14:textId="77777777" w:rsidR="00B97C96" w:rsidRPr="0022413C" w:rsidRDefault="00B97C96" w:rsidP="00ED393B">
            <w:pPr>
              <w:jc w:val="center"/>
              <w:rPr>
                <w:b/>
                <w:bCs/>
                <w:color w:val="auto"/>
              </w:rPr>
            </w:pPr>
            <w:r w:rsidRPr="0022413C">
              <w:rPr>
                <w:b/>
                <w:bCs/>
                <w:color w:val="auto"/>
              </w:rPr>
              <w:t>3</w:t>
            </w:r>
          </w:p>
        </w:tc>
        <w:tc>
          <w:tcPr>
            <w:tcW w:w="834" w:type="pct"/>
            <w:vAlign w:val="center"/>
          </w:tcPr>
          <w:p w14:paraId="12A4ADBC" w14:textId="77777777" w:rsidR="00B97C96" w:rsidRPr="0022413C" w:rsidRDefault="00B97C96" w:rsidP="00ED393B">
            <w:pPr>
              <w:jc w:val="center"/>
              <w:rPr>
                <w:b/>
                <w:bCs/>
                <w:color w:val="auto"/>
              </w:rPr>
            </w:pPr>
            <w:r w:rsidRPr="0022413C">
              <w:rPr>
                <w:b/>
                <w:bCs/>
                <w:color w:val="auto"/>
              </w:rPr>
              <w:t>4</w:t>
            </w:r>
          </w:p>
        </w:tc>
        <w:tc>
          <w:tcPr>
            <w:tcW w:w="832" w:type="pct"/>
            <w:vAlign w:val="center"/>
          </w:tcPr>
          <w:p w14:paraId="52A9C942" w14:textId="77777777" w:rsidR="00B97C96" w:rsidRPr="0022413C" w:rsidRDefault="00B97C96" w:rsidP="00ED393B">
            <w:pPr>
              <w:jc w:val="center"/>
              <w:rPr>
                <w:b/>
                <w:bCs/>
                <w:color w:val="auto"/>
              </w:rPr>
            </w:pPr>
            <w:r w:rsidRPr="0022413C">
              <w:rPr>
                <w:b/>
                <w:bCs/>
                <w:color w:val="auto"/>
              </w:rPr>
              <w:t>5</w:t>
            </w:r>
          </w:p>
        </w:tc>
      </w:tr>
    </w:tbl>
    <w:p w14:paraId="68A13C30" w14:textId="6CD7A2BD" w:rsidR="00530494" w:rsidRDefault="00530494" w:rsidP="007C368E">
      <w:pPr>
        <w:pStyle w:val="BodyText"/>
        <w:shd w:val="clear" w:color="auto" w:fill="CBEDFD" w:themeFill="accent2"/>
      </w:pPr>
      <w:r>
        <w:t>This is a simple</w:t>
      </w:r>
      <w:r w:rsidR="00746F22">
        <w:t xml:space="preserve"> Tool</w:t>
      </w:r>
      <w:r>
        <w:t xml:space="preserve"> to use.</w:t>
      </w:r>
      <w:r w:rsidR="00ED16F5">
        <w:t xml:space="preserve"> </w:t>
      </w:r>
      <w:r w:rsidR="00C366E4">
        <w:t xml:space="preserve"> </w:t>
      </w:r>
    </w:p>
    <w:p w14:paraId="4FE41971" w14:textId="18BB6869" w:rsidR="00A670D4" w:rsidRDefault="007D5D0B" w:rsidP="007C368E">
      <w:pPr>
        <w:pStyle w:val="BodyText"/>
        <w:shd w:val="clear" w:color="auto" w:fill="CBEDFD" w:themeFill="accent2"/>
      </w:pPr>
      <w:r>
        <w:t xml:space="preserve">Using the above rating </w:t>
      </w:r>
      <w:r w:rsidR="0085734E">
        <w:t>scale</w:t>
      </w:r>
      <w:r w:rsidR="007C368E">
        <w:t xml:space="preserve"> above</w:t>
      </w:r>
      <w:r w:rsidR="0085734E">
        <w:t>,</w:t>
      </w:r>
      <w:r>
        <w:t xml:space="preserve"> y</w:t>
      </w:r>
      <w:r w:rsidR="00A670D4" w:rsidRPr="00610498">
        <w:t>ou can rate your SSO or board’s state of maturity on a scale</w:t>
      </w:r>
      <w:r w:rsidR="00A670D4">
        <w:t xml:space="preserve"> </w:t>
      </w:r>
      <w:r w:rsidR="00A670D4" w:rsidRPr="00C76A91">
        <w:rPr>
          <w:b/>
          <w:bCs/>
        </w:rPr>
        <w:t xml:space="preserve">between 1 to 5 for each </w:t>
      </w:r>
      <w:r w:rsidRPr="00C76A91">
        <w:rPr>
          <w:b/>
          <w:bCs/>
        </w:rPr>
        <w:t xml:space="preserve">of the 12 </w:t>
      </w:r>
      <w:r w:rsidR="00A670D4" w:rsidRPr="00C76A91">
        <w:rPr>
          <w:b/>
          <w:bCs/>
        </w:rPr>
        <w:t>theme</w:t>
      </w:r>
      <w:r w:rsidR="0085734E" w:rsidRPr="00C76A91">
        <w:rPr>
          <w:b/>
          <w:bCs/>
        </w:rPr>
        <w:t>s</w:t>
      </w:r>
      <w:r w:rsidR="00A670D4" w:rsidRPr="00610498">
        <w:t>.</w:t>
      </w:r>
    </w:p>
    <w:p w14:paraId="360B2509" w14:textId="798E6F57" w:rsidR="00882ECF" w:rsidRPr="00610498" w:rsidRDefault="00882ECF" w:rsidP="00577B53">
      <w:pPr>
        <w:pStyle w:val="BodyText"/>
        <w:shd w:val="clear" w:color="auto" w:fill="CBEDFD" w:themeFill="accent2"/>
      </w:pPr>
      <w:r w:rsidRPr="00610498">
        <w:t xml:space="preserve">This involves thinking across </w:t>
      </w:r>
      <w:r w:rsidR="00DB5401" w:rsidRPr="00610498">
        <w:t xml:space="preserve">governance </w:t>
      </w:r>
      <w:r w:rsidRPr="00610498">
        <w:t xml:space="preserve">practices at two levels: </w:t>
      </w:r>
      <w:r w:rsidRPr="00577B53">
        <w:rPr>
          <w:b/>
          <w:bCs/>
        </w:rPr>
        <w:t>‘essential’</w:t>
      </w:r>
      <w:r w:rsidRPr="00610498">
        <w:t xml:space="preserve"> and </w:t>
      </w:r>
      <w:r w:rsidRPr="00577B53">
        <w:rPr>
          <w:b/>
          <w:bCs/>
        </w:rPr>
        <w:t>‘advanced’</w:t>
      </w:r>
    </w:p>
    <w:p w14:paraId="64988888" w14:textId="2D90960C" w:rsidR="00882ECF" w:rsidRPr="00610498" w:rsidRDefault="00882ECF" w:rsidP="007C368E">
      <w:pPr>
        <w:pStyle w:val="BodyText"/>
        <w:shd w:val="clear" w:color="auto" w:fill="CBEDFD" w:themeFill="accent2"/>
      </w:pPr>
      <w:r w:rsidRPr="00610498">
        <w:t xml:space="preserve">To calculate your rating for each </w:t>
      </w:r>
      <w:r w:rsidR="00FE3DFB">
        <w:t>theme</w:t>
      </w:r>
      <w:r w:rsidRPr="00610498">
        <w:t>, read the</w:t>
      </w:r>
      <w:r w:rsidR="000964A9">
        <w:t xml:space="preserve"> questions for </w:t>
      </w:r>
      <w:r w:rsidRPr="00610498">
        <w:rPr>
          <w:b/>
          <w:bCs/>
        </w:rPr>
        <w:t>‘essential practices’</w:t>
      </w:r>
      <w:r w:rsidRPr="00610498">
        <w:t xml:space="preserve"> for being </w:t>
      </w:r>
      <w:r w:rsidRPr="00610498">
        <w:rPr>
          <w:b/>
          <w:bCs/>
        </w:rPr>
        <w:t>effective</w:t>
      </w:r>
      <w:r w:rsidRPr="00610498">
        <w:t>:</w:t>
      </w:r>
    </w:p>
    <w:p w14:paraId="4ABAC76F" w14:textId="77777777" w:rsidR="00882ECF" w:rsidRPr="00610498" w:rsidRDefault="00882ECF" w:rsidP="007C368E">
      <w:pPr>
        <w:pStyle w:val="Bullet1"/>
        <w:shd w:val="clear" w:color="auto" w:fill="CBEDFD" w:themeFill="accent2"/>
      </w:pPr>
      <w:r w:rsidRPr="00610498">
        <w:t>If your SSO or board has none of the essential practices in place, rate at 1.</w:t>
      </w:r>
    </w:p>
    <w:p w14:paraId="7A81DB17" w14:textId="77777777" w:rsidR="00882ECF" w:rsidRPr="00610498" w:rsidRDefault="00882ECF" w:rsidP="007C368E">
      <w:pPr>
        <w:pStyle w:val="Bullet1"/>
        <w:shd w:val="clear" w:color="auto" w:fill="CBEDFD" w:themeFill="accent2"/>
      </w:pPr>
      <w:r w:rsidRPr="00610498">
        <w:t>If you have some of the essential practices, rate at 2.</w:t>
      </w:r>
    </w:p>
    <w:p w14:paraId="62BF0587" w14:textId="77777777" w:rsidR="00882ECF" w:rsidRPr="00610498" w:rsidRDefault="00882ECF" w:rsidP="007C368E">
      <w:pPr>
        <w:pStyle w:val="Bullet1"/>
        <w:shd w:val="clear" w:color="auto" w:fill="CBEDFD" w:themeFill="accent2"/>
      </w:pPr>
      <w:r w:rsidRPr="00610498">
        <w:t xml:space="preserve">If you have all the essential practices, rate at least 3. </w:t>
      </w:r>
    </w:p>
    <w:p w14:paraId="5543F5C4" w14:textId="40C95835" w:rsidR="00882ECF" w:rsidRDefault="00882ECF" w:rsidP="007C368E">
      <w:pPr>
        <w:pStyle w:val="BodyText"/>
        <w:shd w:val="clear" w:color="auto" w:fill="CBEDFD" w:themeFill="accent2"/>
      </w:pPr>
      <w:r w:rsidRPr="00610498">
        <w:t xml:space="preserve">Once you have </w:t>
      </w:r>
      <w:r w:rsidR="00FE3DFB">
        <w:t xml:space="preserve">reviewed </w:t>
      </w:r>
      <w:r w:rsidRPr="00610498">
        <w:t xml:space="preserve">the essential practices </w:t>
      </w:r>
      <w:r w:rsidR="00FE3DFB">
        <w:t xml:space="preserve">you have </w:t>
      </w:r>
      <w:r w:rsidRPr="00610498">
        <w:t xml:space="preserve">in place, you </w:t>
      </w:r>
      <w:r w:rsidR="00FE3DFB">
        <w:t xml:space="preserve">should then review </w:t>
      </w:r>
      <w:r w:rsidRPr="00610498">
        <w:t>if you have any of the advanced practices.</w:t>
      </w:r>
    </w:p>
    <w:p w14:paraId="2B38455C" w14:textId="77777777" w:rsidR="00882ECF" w:rsidRPr="00610498" w:rsidRDefault="00882ECF" w:rsidP="007C368E">
      <w:pPr>
        <w:pStyle w:val="Bullet1"/>
        <w:shd w:val="clear" w:color="auto" w:fill="CBEDFD" w:themeFill="accent2"/>
      </w:pPr>
      <w:r w:rsidRPr="00610498">
        <w:t>If you have all the essential practices but none of the advanced practices, rate at 3.</w:t>
      </w:r>
    </w:p>
    <w:p w14:paraId="28C99624" w14:textId="77777777" w:rsidR="00882ECF" w:rsidRPr="00610498" w:rsidRDefault="00882ECF" w:rsidP="007C368E">
      <w:pPr>
        <w:pStyle w:val="Bullet1"/>
        <w:shd w:val="clear" w:color="auto" w:fill="CBEDFD" w:themeFill="accent2"/>
      </w:pPr>
      <w:r w:rsidRPr="00610498">
        <w:t>If you have all the essential practices and a minority of the advanced practices, rate 4.</w:t>
      </w:r>
    </w:p>
    <w:p w14:paraId="5891B400" w14:textId="77777777" w:rsidR="00882ECF" w:rsidRPr="00610498" w:rsidRDefault="00882ECF" w:rsidP="007C368E">
      <w:pPr>
        <w:pStyle w:val="Bullet1"/>
        <w:shd w:val="clear" w:color="auto" w:fill="CBEDFD" w:themeFill="accent2"/>
      </w:pPr>
      <w:r w:rsidRPr="00610498">
        <w:t>If you have all the essential practices and most of the advanced practices, rate at 5.</w:t>
      </w:r>
    </w:p>
    <w:p w14:paraId="3FD68341" w14:textId="77777777" w:rsidR="00C2138F" w:rsidRPr="00610498" w:rsidRDefault="008170C5" w:rsidP="007C368E">
      <w:pPr>
        <w:pStyle w:val="BodyText"/>
        <w:shd w:val="clear" w:color="auto" w:fill="CBEDFD" w:themeFill="accent2"/>
      </w:pPr>
      <w:r w:rsidRPr="00610498">
        <w:rPr>
          <w:b/>
          <w:bCs/>
        </w:rPr>
        <w:t>Please be</w:t>
      </w:r>
      <w:r w:rsidRPr="00610498">
        <w:t xml:space="preserve"> </w:t>
      </w:r>
      <w:r w:rsidR="00882ECF" w:rsidRPr="00610498">
        <w:rPr>
          <w:b/>
          <w:bCs/>
        </w:rPr>
        <w:t>honest in assessing your SSO and board’s readiness and maturity</w:t>
      </w:r>
      <w:r w:rsidR="00882ECF" w:rsidRPr="00610498">
        <w:t xml:space="preserve">.  </w:t>
      </w:r>
    </w:p>
    <w:p w14:paraId="04FE2B0E" w14:textId="77777777" w:rsidR="00C2138F" w:rsidRPr="00610498" w:rsidRDefault="00882ECF" w:rsidP="007C368E">
      <w:pPr>
        <w:pStyle w:val="BodyText"/>
        <w:shd w:val="clear" w:color="auto" w:fill="CBEDFD" w:themeFill="accent2"/>
      </w:pPr>
      <w:bookmarkStart w:id="7" w:name="_Hlk106866323"/>
      <w:r w:rsidRPr="00610498">
        <w:rPr>
          <w:b/>
          <w:bCs/>
          <w:u w:val="single"/>
        </w:rPr>
        <w:t>All</w:t>
      </w:r>
      <w:r w:rsidRPr="00610498">
        <w:t xml:space="preserve"> the essential practices are required to achieve a rating of 3, so do not overlook any of them as they may affect your capacity to exercise the advanced practices.</w:t>
      </w:r>
      <w:r w:rsidR="00945315" w:rsidRPr="00610498">
        <w:t xml:space="preserve">   </w:t>
      </w:r>
    </w:p>
    <w:p w14:paraId="6E63EF36" w14:textId="77777777" w:rsidR="00610498" w:rsidRDefault="00945315" w:rsidP="007C368E">
      <w:pPr>
        <w:pStyle w:val="BodyText"/>
        <w:numPr>
          <w:ilvl w:val="0"/>
          <w:numId w:val="9"/>
        </w:numPr>
        <w:shd w:val="clear" w:color="auto" w:fill="CBEDFD" w:themeFill="accent2"/>
      </w:pPr>
      <w:r w:rsidRPr="00610498">
        <w:t>The higher the rating the more mature your board’s governance rating should be.</w:t>
      </w:r>
      <w:r w:rsidR="007462E5" w:rsidRPr="00610498">
        <w:t xml:space="preserve">  </w:t>
      </w:r>
    </w:p>
    <w:p w14:paraId="6F39D608" w14:textId="01F120B2" w:rsidR="00610498" w:rsidRDefault="007462E5" w:rsidP="007C368E">
      <w:pPr>
        <w:pStyle w:val="BodyText"/>
        <w:numPr>
          <w:ilvl w:val="0"/>
          <w:numId w:val="9"/>
        </w:numPr>
        <w:shd w:val="clear" w:color="auto" w:fill="CBEDFD" w:themeFill="accent2"/>
      </w:pPr>
      <w:r w:rsidRPr="00610498">
        <w:t xml:space="preserve">The 12 </w:t>
      </w:r>
      <w:r w:rsidR="00FE3DFB">
        <w:t>t</w:t>
      </w:r>
      <w:r w:rsidR="00610498">
        <w:t xml:space="preserve">heme </w:t>
      </w:r>
      <w:r w:rsidRPr="00610498">
        <w:t xml:space="preserve">areas are general themes that should align with the key strategies of your SSO.  There may be others.  </w:t>
      </w:r>
    </w:p>
    <w:p w14:paraId="3BFE8E92" w14:textId="4899FA1F" w:rsidR="00D57CA9" w:rsidRDefault="007462E5" w:rsidP="007C368E">
      <w:pPr>
        <w:pStyle w:val="BodyText"/>
        <w:numPr>
          <w:ilvl w:val="0"/>
          <w:numId w:val="9"/>
        </w:numPr>
        <w:shd w:val="clear" w:color="auto" w:fill="CBEDFD" w:themeFill="accent2"/>
      </w:pPr>
      <w:r w:rsidRPr="00610498">
        <w:t>On the 12 themes a 100% rating would be 60</w:t>
      </w:r>
      <w:r w:rsidR="003F4AF3" w:rsidRPr="00610498">
        <w:t xml:space="preserve"> which would mean your SSO has all essential practices and all advanced practices in place.  </w:t>
      </w:r>
    </w:p>
    <w:p w14:paraId="68B3446E" w14:textId="2B24C0A0" w:rsidR="00882ECF" w:rsidRPr="00610498" w:rsidRDefault="003F4AF3" w:rsidP="007C368E">
      <w:pPr>
        <w:pStyle w:val="BodyText"/>
        <w:numPr>
          <w:ilvl w:val="0"/>
          <w:numId w:val="9"/>
        </w:numPr>
        <w:shd w:val="clear" w:color="auto" w:fill="CBEDFD" w:themeFill="accent2"/>
      </w:pPr>
      <w:r w:rsidRPr="00610498">
        <w:t xml:space="preserve">The lowest possible </w:t>
      </w:r>
      <w:r w:rsidR="007462E5" w:rsidRPr="00610498">
        <w:t>rating would be 12</w:t>
      </w:r>
      <w:r w:rsidRPr="00610498">
        <w:t xml:space="preserve"> which would mean no essential practices across your SSO.</w:t>
      </w:r>
    </w:p>
    <w:p w14:paraId="40552766" w14:textId="791D7902" w:rsidR="00882ECF" w:rsidRDefault="00882ECF" w:rsidP="007C368E">
      <w:pPr>
        <w:pStyle w:val="BodyText"/>
        <w:numPr>
          <w:ilvl w:val="0"/>
          <w:numId w:val="9"/>
        </w:numPr>
        <w:shd w:val="clear" w:color="auto" w:fill="CBEDFD" w:themeFill="accent2"/>
      </w:pPr>
      <w:r w:rsidRPr="00610498">
        <w:t xml:space="preserve">It is up to you how self-assessment is completed. Generally, the more people you involve in the discussion, the greater the benefit to your SSO and board.  </w:t>
      </w:r>
      <w:r w:rsidR="00945315" w:rsidRPr="00610498">
        <w:t xml:space="preserve"> At a minimum the </w:t>
      </w:r>
      <w:r w:rsidR="00D877C7">
        <w:t xml:space="preserve">whole </w:t>
      </w:r>
      <w:r w:rsidR="00945315" w:rsidRPr="00610498">
        <w:t xml:space="preserve">board </w:t>
      </w:r>
      <w:r w:rsidR="00D877C7">
        <w:t>should</w:t>
      </w:r>
      <w:r w:rsidR="00945315" w:rsidRPr="00610498">
        <w:t xml:space="preserve"> be involved.</w:t>
      </w:r>
    </w:p>
    <w:bookmarkEnd w:id="7"/>
    <w:p w14:paraId="0E8B391B" w14:textId="2C8A9633" w:rsidR="00D677B8" w:rsidRDefault="00D677B8" w:rsidP="004E4681">
      <w:pPr>
        <w:pStyle w:val="BodyText"/>
        <w:numPr>
          <w:ilvl w:val="0"/>
          <w:numId w:val="9"/>
        </w:numPr>
        <w:shd w:val="clear" w:color="auto" w:fill="98BEFF" w:themeFill="background2" w:themeFillTint="40"/>
      </w:pPr>
      <w:r>
        <w:t xml:space="preserve">Use the </w:t>
      </w:r>
      <w:r w:rsidRPr="00A37624">
        <w:rPr>
          <w:b/>
          <w:bCs/>
        </w:rPr>
        <w:t xml:space="preserve">SCORECARD </w:t>
      </w:r>
      <w:r>
        <w:t xml:space="preserve">in </w:t>
      </w:r>
      <w:r w:rsidRPr="00A37624">
        <w:rPr>
          <w:b/>
          <w:bCs/>
        </w:rPr>
        <w:t>Appendix A</w:t>
      </w:r>
      <w:r>
        <w:t xml:space="preserve"> to</w:t>
      </w:r>
      <w:r w:rsidR="0037759A">
        <w:t xml:space="preserve"> record</w:t>
      </w:r>
      <w:r w:rsidR="008E13FA">
        <w:t xml:space="preserve"> your scores for each </w:t>
      </w:r>
      <w:r w:rsidR="00A37624">
        <w:t>question</w:t>
      </w:r>
      <w:r w:rsidR="008E13FA">
        <w:t xml:space="preserve"> </w:t>
      </w:r>
      <w:r w:rsidR="001E4019">
        <w:t xml:space="preserve">for each of the 12 </w:t>
      </w:r>
      <w:r w:rsidR="00FE3DFB">
        <w:t>t</w:t>
      </w:r>
      <w:r w:rsidR="001E4019">
        <w:t xml:space="preserve">hemes areas and then </w:t>
      </w:r>
      <w:r w:rsidR="008E13FA">
        <w:t xml:space="preserve">calculate </w:t>
      </w:r>
      <w:r w:rsidR="00772CD0">
        <w:t xml:space="preserve">your rating for essential and advanced practices for each of </w:t>
      </w:r>
      <w:r w:rsidR="00A37624">
        <w:t>12 themes</w:t>
      </w:r>
      <w:r w:rsidR="00FE3DFB">
        <w:t>.</w:t>
      </w:r>
    </w:p>
    <w:p w14:paraId="4B096C20" w14:textId="31805CFB" w:rsidR="00A104DA" w:rsidRPr="00DF0262" w:rsidRDefault="00A104DA" w:rsidP="004E4681">
      <w:pPr>
        <w:pStyle w:val="BodyText"/>
        <w:numPr>
          <w:ilvl w:val="0"/>
          <w:numId w:val="9"/>
        </w:numPr>
        <w:shd w:val="clear" w:color="auto" w:fill="98BEFF" w:themeFill="background2" w:themeFillTint="40"/>
      </w:pPr>
      <w:r>
        <w:t>An example on page 4. Shows you how to score.</w:t>
      </w:r>
    </w:p>
    <w:p w14:paraId="13BA16DE" w14:textId="698402EB" w:rsidR="000C0028" w:rsidRPr="00AB66F2" w:rsidRDefault="00AC0486" w:rsidP="00B66FBE">
      <w:pPr>
        <w:pStyle w:val="Heading4"/>
        <w:spacing w:before="120" w:after="0"/>
        <w:rPr>
          <w:rFonts w:eastAsia="Calibri"/>
          <w:b/>
          <w:bCs/>
        </w:rPr>
      </w:pPr>
      <w:r>
        <w:br w:type="page"/>
      </w:r>
      <w:r w:rsidR="000C0028" w:rsidRPr="00AB66F2">
        <w:rPr>
          <w:rFonts w:eastAsia="Calibri"/>
          <w:b/>
          <w:bCs/>
        </w:rPr>
        <w:lastRenderedPageBreak/>
        <w:t>EXAMPLE</w:t>
      </w:r>
      <w:r w:rsidR="007B7A1B">
        <w:rPr>
          <w:rFonts w:eastAsia="Calibri"/>
          <w:b/>
          <w:bCs/>
        </w:rPr>
        <w:t xml:space="preserve"> – NSW Widgets</w:t>
      </w:r>
    </w:p>
    <w:p w14:paraId="059F0AA5" w14:textId="77777777" w:rsidR="000E4A19" w:rsidRDefault="000E4A19" w:rsidP="000E4A19">
      <w:pPr>
        <w:pStyle w:val="Heading4"/>
        <w:spacing w:before="0" w:after="0"/>
        <w:rPr>
          <w:rFonts w:eastAsia="Calibri"/>
        </w:rPr>
      </w:pPr>
    </w:p>
    <w:p w14:paraId="650BFB71" w14:textId="23BE0007" w:rsidR="000C0028" w:rsidRPr="00E563C6" w:rsidRDefault="00A17711" w:rsidP="000E4A19">
      <w:pPr>
        <w:pStyle w:val="Heading4"/>
        <w:spacing w:before="0" w:after="0"/>
        <w:rPr>
          <w:rFonts w:eastAsia="Calibri"/>
        </w:rPr>
      </w:pPr>
      <w:r>
        <w:rPr>
          <w:rFonts w:eastAsia="Calibri"/>
        </w:rPr>
        <w:t xml:space="preserve">THEME - </w:t>
      </w:r>
      <w:r w:rsidR="000C0028" w:rsidRPr="00E563C6">
        <w:rPr>
          <w:rFonts w:eastAsia="Calibri"/>
        </w:rPr>
        <w:t>Planning Processes</w:t>
      </w:r>
    </w:p>
    <w:p w14:paraId="4E58623C" w14:textId="77777777" w:rsidR="000E4A19" w:rsidRDefault="000E4A19" w:rsidP="000E4A19">
      <w:pPr>
        <w:pStyle w:val="BodyText"/>
        <w:spacing w:before="0" w:after="0"/>
      </w:pPr>
    </w:p>
    <w:p w14:paraId="17BA121E" w14:textId="2FBD7861" w:rsidR="000C0028" w:rsidRDefault="000C0028" w:rsidP="000E4A19">
      <w:pPr>
        <w:pStyle w:val="BodyText"/>
        <w:spacing w:before="0" w:after="0"/>
      </w:pPr>
      <w:r w:rsidRPr="00E563C6">
        <w:t xml:space="preserve">Which of the following ratings best describes how many essential and advanced practices </w:t>
      </w:r>
      <w:r w:rsidR="005C201B">
        <w:t>for NSW Widgets</w:t>
      </w:r>
      <w:r w:rsidRPr="00E563C6">
        <w:t>?</w:t>
      </w:r>
    </w:p>
    <w:p w14:paraId="12C00040" w14:textId="77777777" w:rsidR="000E4A19" w:rsidRDefault="000E4A19" w:rsidP="000E4A19">
      <w:pPr>
        <w:pStyle w:val="BodyText"/>
        <w:spacing w:before="0"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3"/>
        <w:gridCol w:w="1533"/>
        <w:gridCol w:w="1535"/>
        <w:gridCol w:w="1535"/>
        <w:gridCol w:w="1535"/>
        <w:gridCol w:w="1531"/>
      </w:tblGrid>
      <w:tr w:rsidR="000C0028" w:rsidRPr="00E563C6" w14:paraId="4BB7EA9A" w14:textId="77777777" w:rsidTr="00F12F68">
        <w:trPr>
          <w:trHeight w:val="1833"/>
          <w:tblHeader/>
        </w:trPr>
        <w:tc>
          <w:tcPr>
            <w:tcW w:w="833" w:type="pct"/>
            <w:shd w:val="clear" w:color="auto" w:fill="002060"/>
            <w:vAlign w:val="center"/>
          </w:tcPr>
          <w:p w14:paraId="5855CA3C" w14:textId="77777777" w:rsidR="000C0028" w:rsidRPr="00E563C6" w:rsidRDefault="000C0028" w:rsidP="000E4A19">
            <w:pPr>
              <w:jc w:val="center"/>
              <w:rPr>
                <w:rFonts w:ascii="Arial" w:eastAsia="Calibri" w:hAnsi="Arial" w:cs="Arial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Practices not relevant</w:t>
            </w:r>
          </w:p>
        </w:tc>
        <w:tc>
          <w:tcPr>
            <w:tcW w:w="833" w:type="pct"/>
            <w:shd w:val="clear" w:color="auto" w:fill="002060"/>
            <w:vAlign w:val="center"/>
          </w:tcPr>
          <w:p w14:paraId="6E3C489E" w14:textId="77777777" w:rsidR="000C0028" w:rsidRPr="00E563C6" w:rsidRDefault="000C0028" w:rsidP="000E4A19">
            <w:pPr>
              <w:jc w:val="center"/>
              <w:rPr>
                <w:rFonts w:ascii="Arial" w:eastAsia="Calibri" w:hAnsi="Arial" w:cs="Arial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Practices not yet addressed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19BADA06" w14:textId="77777777" w:rsidR="000C0028" w:rsidRPr="00E563C6" w:rsidRDefault="000C0028" w:rsidP="000E4A19">
            <w:pPr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some essential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304ADF23" w14:textId="77777777" w:rsidR="000C0028" w:rsidRPr="00E563C6" w:rsidRDefault="000C0028" w:rsidP="000E4A19">
            <w:pPr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435F1C14" w14:textId="77777777" w:rsidR="000C0028" w:rsidRPr="00E563C6" w:rsidRDefault="000C0028" w:rsidP="000E4A19">
            <w:pPr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practices, and some advanced practices</w:t>
            </w:r>
          </w:p>
        </w:tc>
        <w:tc>
          <w:tcPr>
            <w:tcW w:w="832" w:type="pct"/>
            <w:shd w:val="clear" w:color="auto" w:fill="002060"/>
            <w:vAlign w:val="center"/>
          </w:tcPr>
          <w:p w14:paraId="32C5075B" w14:textId="77777777" w:rsidR="000C0028" w:rsidRPr="00E563C6" w:rsidRDefault="000C0028" w:rsidP="000E4A19">
            <w:pPr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practices, and most advanced practices</w:t>
            </w:r>
          </w:p>
        </w:tc>
      </w:tr>
      <w:tr w:rsidR="000C0028" w:rsidRPr="00E563C6" w14:paraId="7E87B056" w14:textId="77777777" w:rsidTr="00F12F68">
        <w:trPr>
          <w:trHeight w:val="453"/>
        </w:trPr>
        <w:tc>
          <w:tcPr>
            <w:tcW w:w="833" w:type="pct"/>
            <w:vAlign w:val="center"/>
          </w:tcPr>
          <w:p w14:paraId="69AFE6CA" w14:textId="77777777" w:rsidR="000C0028" w:rsidRPr="00E563C6" w:rsidRDefault="000C0028" w:rsidP="000E4A19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N/A</w:t>
            </w:r>
          </w:p>
        </w:tc>
        <w:tc>
          <w:tcPr>
            <w:tcW w:w="833" w:type="pct"/>
            <w:vAlign w:val="center"/>
          </w:tcPr>
          <w:p w14:paraId="1C35D337" w14:textId="77777777" w:rsidR="000C0028" w:rsidRPr="00E563C6" w:rsidRDefault="000C0028" w:rsidP="000E4A19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1</w:t>
            </w:r>
          </w:p>
        </w:tc>
        <w:tc>
          <w:tcPr>
            <w:tcW w:w="834" w:type="pct"/>
            <w:vAlign w:val="center"/>
          </w:tcPr>
          <w:p w14:paraId="57F493CF" w14:textId="77777777" w:rsidR="000C0028" w:rsidRPr="00E563C6" w:rsidRDefault="000C0028" w:rsidP="000E4A19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116CF7">
              <w:rPr>
                <w:rFonts w:ascii="Arial" w:eastAsia="Calibri" w:hAnsi="Arial" w:cs="Arial"/>
                <w:b/>
                <w:bCs/>
                <w:szCs w:val="22"/>
                <w:highlight w:val="green"/>
              </w:rPr>
              <w:t>2</w:t>
            </w:r>
          </w:p>
        </w:tc>
        <w:tc>
          <w:tcPr>
            <w:tcW w:w="834" w:type="pct"/>
            <w:vAlign w:val="center"/>
          </w:tcPr>
          <w:p w14:paraId="5CD75A31" w14:textId="77777777" w:rsidR="000C0028" w:rsidRPr="00E563C6" w:rsidRDefault="000C0028" w:rsidP="000E4A19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3</w:t>
            </w:r>
          </w:p>
        </w:tc>
        <w:tc>
          <w:tcPr>
            <w:tcW w:w="834" w:type="pct"/>
            <w:vAlign w:val="center"/>
          </w:tcPr>
          <w:p w14:paraId="4CABFC84" w14:textId="77777777" w:rsidR="000C0028" w:rsidRPr="00E563C6" w:rsidRDefault="000C0028" w:rsidP="000E4A19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1A5B9A">
              <w:rPr>
                <w:rFonts w:ascii="Arial" w:eastAsia="Calibri" w:hAnsi="Arial" w:cs="Arial"/>
                <w:b/>
                <w:bCs/>
                <w:szCs w:val="22"/>
                <w:highlight w:val="green"/>
              </w:rPr>
              <w:t>4</w:t>
            </w:r>
          </w:p>
        </w:tc>
        <w:tc>
          <w:tcPr>
            <w:tcW w:w="832" w:type="pct"/>
            <w:vAlign w:val="center"/>
          </w:tcPr>
          <w:p w14:paraId="7D03314F" w14:textId="77777777" w:rsidR="000C0028" w:rsidRPr="00E563C6" w:rsidRDefault="000C0028" w:rsidP="000E4A19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5</w:t>
            </w:r>
          </w:p>
        </w:tc>
      </w:tr>
    </w:tbl>
    <w:p w14:paraId="3684D133" w14:textId="77777777" w:rsidR="000C0028" w:rsidRPr="00E563C6" w:rsidRDefault="000C0028" w:rsidP="000E4A19">
      <w:pPr>
        <w:pStyle w:val="BodyText"/>
        <w:spacing w:before="0" w:after="0"/>
      </w:pPr>
      <w:r w:rsidRPr="00E563C6">
        <w:t>In smaller SSOs, strategic and program planning processes might be integrated.</w:t>
      </w:r>
      <w:r w:rsidRPr="00E563C6">
        <w:br/>
      </w:r>
    </w:p>
    <w:p w14:paraId="205A520B" w14:textId="77777777" w:rsidR="000C0028" w:rsidRDefault="000C0028" w:rsidP="000E4A19">
      <w:pPr>
        <w:pStyle w:val="Heading5"/>
        <w:spacing w:before="0" w:after="0"/>
        <w:rPr>
          <w:lang w:val="en-GB" w:eastAsia="en-AU"/>
        </w:rPr>
      </w:pPr>
      <w:r>
        <w:rPr>
          <w:lang w:val="en-GB" w:eastAsia="en-AU"/>
        </w:rPr>
        <w:t xml:space="preserve">Questions </w:t>
      </w:r>
    </w:p>
    <w:p w14:paraId="440A3288" w14:textId="77777777" w:rsidR="000C0028" w:rsidRPr="00E563C6" w:rsidRDefault="000C0028" w:rsidP="000E4A19">
      <w:pPr>
        <w:pStyle w:val="Heading5"/>
        <w:spacing w:before="0" w:after="0"/>
        <w:rPr>
          <w:lang w:val="en-GB" w:eastAsia="en-AU"/>
        </w:rPr>
      </w:pPr>
      <w:r w:rsidRPr="00E563C6">
        <w:rPr>
          <w:lang w:val="en-GB" w:eastAsia="en-AU"/>
        </w:rPr>
        <w:t xml:space="preserve">Essential practices </w:t>
      </w:r>
    </w:p>
    <w:p w14:paraId="38DD7FAA" w14:textId="77777777" w:rsidR="009F365C" w:rsidRDefault="009F365C" w:rsidP="000E4A19">
      <w:pPr>
        <w:pStyle w:val="Bullet1"/>
        <w:numPr>
          <w:ilvl w:val="0"/>
          <w:numId w:val="35"/>
        </w:numPr>
        <w:spacing w:before="0" w:after="0"/>
        <w:sectPr w:rsidR="009F365C" w:rsidSect="007D410A">
          <w:headerReference w:type="default" r:id="rId21"/>
          <w:footerReference w:type="default" r:id="rId22"/>
          <w:pgSz w:w="11906" w:h="16838"/>
          <w:pgMar w:top="1135" w:right="1418" w:bottom="851" w:left="1276" w:header="142" w:footer="709" w:gutter="0"/>
          <w:cols w:space="708"/>
          <w:docGrid w:linePitch="360"/>
        </w:sectPr>
      </w:pPr>
    </w:p>
    <w:p w14:paraId="564170A2" w14:textId="518920A1" w:rsidR="000C0028" w:rsidRPr="00E563C6" w:rsidRDefault="000C0028" w:rsidP="000E4A19">
      <w:pPr>
        <w:pStyle w:val="Bullet1"/>
        <w:numPr>
          <w:ilvl w:val="0"/>
          <w:numId w:val="35"/>
        </w:numPr>
        <w:spacing w:before="0" w:after="0"/>
      </w:pPr>
      <w:r w:rsidRPr="00E563C6">
        <w:t>Program plans are aligned with the strategic plan and budget</w:t>
      </w:r>
      <w:r w:rsidR="005F61EC">
        <w:t xml:space="preserve"> – </w:t>
      </w:r>
      <w:r w:rsidR="005F61EC" w:rsidRPr="007B7A1B">
        <w:rPr>
          <w:b/>
          <w:bCs/>
        </w:rPr>
        <w:t>Yes</w:t>
      </w:r>
      <w:r w:rsidR="005F61EC">
        <w:t xml:space="preserve"> </w:t>
      </w:r>
    </w:p>
    <w:p w14:paraId="278ADFE7" w14:textId="4337338D" w:rsidR="000C0028" w:rsidRPr="00E563C6" w:rsidRDefault="000C0028" w:rsidP="000E4A19">
      <w:pPr>
        <w:pStyle w:val="Bullet1"/>
        <w:numPr>
          <w:ilvl w:val="0"/>
          <w:numId w:val="35"/>
        </w:numPr>
        <w:spacing w:before="0" w:after="0"/>
      </w:pPr>
      <w:r w:rsidRPr="00E563C6">
        <w:t>Program plans cover finances, human Frameworks, marketing, communications, ICT, asset management, and risk management</w:t>
      </w:r>
      <w:r w:rsidR="003C35F2">
        <w:t xml:space="preserve"> - </w:t>
      </w:r>
      <w:r w:rsidR="003C35F2" w:rsidRPr="007B7A1B">
        <w:rPr>
          <w:b/>
          <w:bCs/>
        </w:rPr>
        <w:t>No</w:t>
      </w:r>
    </w:p>
    <w:p w14:paraId="15BC6DB9" w14:textId="09CA17D9" w:rsidR="000C0028" w:rsidRDefault="000C0028" w:rsidP="000E4A19">
      <w:pPr>
        <w:pStyle w:val="Bullet1"/>
        <w:numPr>
          <w:ilvl w:val="0"/>
          <w:numId w:val="35"/>
        </w:numPr>
        <w:spacing w:before="0" w:after="0"/>
      </w:pPr>
      <w:r w:rsidRPr="00E563C6">
        <w:t xml:space="preserve">Program plans identify services and products in line with market </w:t>
      </w:r>
      <w:r w:rsidRPr="00E563C6">
        <w:t>opportunities and member needs and preferences</w:t>
      </w:r>
      <w:r w:rsidR="003C35F2">
        <w:t xml:space="preserve"> - </w:t>
      </w:r>
      <w:r w:rsidR="003C35F2" w:rsidRPr="007B7A1B">
        <w:rPr>
          <w:b/>
          <w:bCs/>
        </w:rPr>
        <w:t>Yes</w:t>
      </w:r>
    </w:p>
    <w:p w14:paraId="7A543037" w14:textId="7A383E87" w:rsidR="000C0028" w:rsidRPr="00E563C6" w:rsidRDefault="000C0028" w:rsidP="000E4A19">
      <w:pPr>
        <w:pStyle w:val="Bullet1"/>
        <w:numPr>
          <w:ilvl w:val="0"/>
          <w:numId w:val="35"/>
        </w:numPr>
        <w:spacing w:before="0" w:after="0"/>
      </w:pPr>
      <w:r w:rsidRPr="00E563C6">
        <w:t>Program plans involve relevant volunteers across all levels of the SSO</w:t>
      </w:r>
      <w:r w:rsidR="003C35F2">
        <w:t xml:space="preserve"> - </w:t>
      </w:r>
      <w:r w:rsidR="003C35F2" w:rsidRPr="007B7A1B">
        <w:rPr>
          <w:b/>
          <w:bCs/>
        </w:rPr>
        <w:t>No</w:t>
      </w:r>
    </w:p>
    <w:p w14:paraId="0ACAAE30" w14:textId="106294FF" w:rsidR="000C0028" w:rsidRDefault="000C0028" w:rsidP="000E4A19">
      <w:pPr>
        <w:pStyle w:val="Bullet1"/>
        <w:numPr>
          <w:ilvl w:val="0"/>
          <w:numId w:val="35"/>
        </w:numPr>
        <w:spacing w:before="0" w:after="0"/>
      </w:pPr>
      <w:r w:rsidRPr="00E563C6">
        <w:t>Program plans include goals that are specific, measurable, assignable, realistic, and time-related</w:t>
      </w:r>
      <w:r w:rsidR="00116CF7">
        <w:t xml:space="preserve"> - </w:t>
      </w:r>
      <w:r w:rsidR="00116CF7" w:rsidRPr="007B7A1B">
        <w:rPr>
          <w:b/>
          <w:bCs/>
        </w:rPr>
        <w:t>Yes</w:t>
      </w:r>
    </w:p>
    <w:p w14:paraId="247777DF" w14:textId="77777777" w:rsidR="009F365C" w:rsidRDefault="009F365C" w:rsidP="000E4A19">
      <w:pPr>
        <w:pStyle w:val="Bullet1"/>
        <w:numPr>
          <w:ilvl w:val="0"/>
          <w:numId w:val="0"/>
        </w:numPr>
        <w:spacing w:before="0" w:after="0"/>
        <w:ind w:left="360"/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num="2" w:space="708"/>
          <w:docGrid w:linePitch="360"/>
        </w:sectPr>
      </w:pPr>
    </w:p>
    <w:p w14:paraId="3BD4FE09" w14:textId="77777777" w:rsidR="000E4A19" w:rsidRPr="00E563C6" w:rsidRDefault="000E4A19" w:rsidP="000E4A19">
      <w:pPr>
        <w:pStyle w:val="Bullet1"/>
        <w:numPr>
          <w:ilvl w:val="0"/>
          <w:numId w:val="0"/>
        </w:numPr>
        <w:spacing w:before="0" w:after="0"/>
        <w:ind w:left="360"/>
      </w:pPr>
    </w:p>
    <w:p w14:paraId="1C8912D3" w14:textId="77777777" w:rsidR="000C0028" w:rsidRPr="007262CA" w:rsidRDefault="000C0028" w:rsidP="000E4A19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before="0" w:after="0"/>
      </w:pPr>
      <w:r w:rsidRPr="00241767">
        <w:rPr>
          <w:b/>
          <w:bCs/>
        </w:rPr>
        <w:t>If your SSO answers</w:t>
      </w:r>
      <w:r w:rsidRPr="007262CA">
        <w:t>:</w:t>
      </w:r>
    </w:p>
    <w:p w14:paraId="51A3E2A5" w14:textId="77777777" w:rsidR="000C0028" w:rsidRPr="007262CA" w:rsidRDefault="000C0028" w:rsidP="000E4A19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before="0" w:after="0"/>
      </w:pPr>
      <w:proofErr w:type="gramStart"/>
      <w:r w:rsidRPr="007262CA">
        <w:rPr>
          <w:b/>
          <w:bCs/>
        </w:rPr>
        <w:t>YES</w:t>
      </w:r>
      <w:proofErr w:type="gramEnd"/>
      <w:r w:rsidRPr="007262CA">
        <w:t xml:space="preserve"> to all the above you rate a 3</w:t>
      </w:r>
    </w:p>
    <w:p w14:paraId="173AC469" w14:textId="77777777" w:rsidR="000C0028" w:rsidRPr="007262CA" w:rsidRDefault="000C0028" w:rsidP="000E4A19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before="0" w:after="0"/>
      </w:pPr>
      <w:r w:rsidRPr="007262CA">
        <w:rPr>
          <w:b/>
          <w:bCs/>
        </w:rPr>
        <w:t xml:space="preserve">NO </w:t>
      </w:r>
      <w:r w:rsidRPr="007262CA">
        <w:t>to all the above you rate a 1</w:t>
      </w:r>
    </w:p>
    <w:p w14:paraId="448DBC46" w14:textId="34C9533B" w:rsidR="000C0028" w:rsidRDefault="000C0028" w:rsidP="000E4A19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before="0" w:after="0"/>
      </w:pPr>
      <w:proofErr w:type="gramStart"/>
      <w:r w:rsidRPr="007262CA">
        <w:t>YES</w:t>
      </w:r>
      <w:proofErr w:type="gramEnd"/>
      <w:r w:rsidRPr="007262CA">
        <w:t xml:space="preserve"> to some and NO to some you rate a 2. </w:t>
      </w:r>
    </w:p>
    <w:p w14:paraId="2A8ADA99" w14:textId="0BB0DFC8" w:rsidR="00F52DFE" w:rsidRPr="009E3414" w:rsidRDefault="00F52DFE" w:rsidP="000E4A19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before="0" w:after="0"/>
        <w:rPr>
          <w:b/>
          <w:bCs/>
        </w:rPr>
      </w:pPr>
      <w:r w:rsidRPr="009E3414">
        <w:rPr>
          <w:b/>
          <w:bCs/>
        </w:rPr>
        <w:t xml:space="preserve">NSW Widgets </w:t>
      </w:r>
      <w:r w:rsidR="00ED3539">
        <w:rPr>
          <w:b/>
          <w:bCs/>
        </w:rPr>
        <w:t xml:space="preserve">is addressing some essential practices </w:t>
      </w:r>
      <w:r w:rsidR="00F17118">
        <w:rPr>
          <w:b/>
          <w:bCs/>
        </w:rPr>
        <w:t>-</w:t>
      </w:r>
      <w:r w:rsidR="00071AA2" w:rsidRPr="009E3414">
        <w:rPr>
          <w:b/>
          <w:bCs/>
        </w:rPr>
        <w:t>YES and NO</w:t>
      </w:r>
      <w:r w:rsidR="00095D5B">
        <w:rPr>
          <w:b/>
          <w:bCs/>
        </w:rPr>
        <w:t xml:space="preserve"> </w:t>
      </w:r>
      <w:r w:rsidR="00F17118">
        <w:rPr>
          <w:b/>
          <w:bCs/>
        </w:rPr>
        <w:t xml:space="preserve">to others and scored a </w:t>
      </w:r>
      <w:r w:rsidRPr="009E3414">
        <w:rPr>
          <w:b/>
          <w:bCs/>
        </w:rPr>
        <w:t>2</w:t>
      </w:r>
    </w:p>
    <w:p w14:paraId="42F5223A" w14:textId="77777777" w:rsidR="000E4A19" w:rsidRDefault="000E4A19" w:rsidP="000E4A19">
      <w:pPr>
        <w:pStyle w:val="Heading5"/>
        <w:spacing w:before="0" w:after="0"/>
        <w:rPr>
          <w:lang w:val="en-GB" w:eastAsia="en-AU"/>
        </w:rPr>
      </w:pPr>
    </w:p>
    <w:p w14:paraId="0C7C91E4" w14:textId="75226121" w:rsidR="000C0028" w:rsidRPr="00E563C6" w:rsidRDefault="000C0028" w:rsidP="000E4A19">
      <w:pPr>
        <w:pStyle w:val="Heading5"/>
        <w:spacing w:before="0" w:after="0"/>
        <w:rPr>
          <w:lang w:val="en-GB" w:eastAsia="en-AU"/>
        </w:rPr>
      </w:pPr>
      <w:r w:rsidRPr="00E563C6">
        <w:rPr>
          <w:lang w:val="en-GB" w:eastAsia="en-AU"/>
        </w:rPr>
        <w:t xml:space="preserve">Advanced practices </w:t>
      </w:r>
    </w:p>
    <w:p w14:paraId="163E7B0F" w14:textId="77777777" w:rsidR="009F365C" w:rsidRDefault="009F365C" w:rsidP="000E4A19">
      <w:pPr>
        <w:pStyle w:val="Bullet1"/>
        <w:numPr>
          <w:ilvl w:val="0"/>
          <w:numId w:val="36"/>
        </w:numPr>
        <w:spacing w:before="0" w:after="0"/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space="708"/>
          <w:docGrid w:linePitch="360"/>
        </w:sectPr>
      </w:pPr>
    </w:p>
    <w:p w14:paraId="21F57DBE" w14:textId="4E47274F" w:rsidR="000C0028" w:rsidRPr="00E563C6" w:rsidRDefault="000C0028" w:rsidP="000E4A19">
      <w:pPr>
        <w:pStyle w:val="Bullet1"/>
        <w:numPr>
          <w:ilvl w:val="0"/>
          <w:numId w:val="36"/>
        </w:numPr>
        <w:spacing w:before="0" w:after="0"/>
      </w:pPr>
      <w:r w:rsidRPr="00E563C6">
        <w:t>Program planning includes scoping of opportunities that respond to identified gaps in activities/training that members are seeking</w:t>
      </w:r>
      <w:r w:rsidR="00F52DFE">
        <w:t xml:space="preserve"> - </w:t>
      </w:r>
      <w:r w:rsidR="00116CF7" w:rsidRPr="007B7A1B">
        <w:rPr>
          <w:b/>
          <w:bCs/>
        </w:rPr>
        <w:t>Yes</w:t>
      </w:r>
    </w:p>
    <w:p w14:paraId="61E5B86A" w14:textId="7C4CCAB6" w:rsidR="000C0028" w:rsidRPr="00E563C6" w:rsidRDefault="000C0028" w:rsidP="000E4A19">
      <w:pPr>
        <w:pStyle w:val="Bullet1"/>
        <w:numPr>
          <w:ilvl w:val="0"/>
          <w:numId w:val="36"/>
        </w:numPr>
        <w:spacing w:before="0" w:after="0"/>
      </w:pPr>
      <w:r w:rsidRPr="00E563C6">
        <w:t>Program planning processes, from initial contact with prospective clients to program-delivery execution, have been mapped, designed, and implemented</w:t>
      </w:r>
      <w:r w:rsidR="00441DF8">
        <w:t xml:space="preserve"> - </w:t>
      </w:r>
      <w:r w:rsidR="00116CF7" w:rsidRPr="007B7A1B">
        <w:rPr>
          <w:b/>
          <w:bCs/>
        </w:rPr>
        <w:t>No</w:t>
      </w:r>
    </w:p>
    <w:p w14:paraId="44E0A4E8" w14:textId="33915034" w:rsidR="000C0028" w:rsidRPr="00E563C6" w:rsidRDefault="000C0028" w:rsidP="000E4A19">
      <w:pPr>
        <w:pStyle w:val="Bullet1"/>
        <w:numPr>
          <w:ilvl w:val="0"/>
          <w:numId w:val="36"/>
        </w:numPr>
        <w:spacing w:before="0" w:after="0"/>
      </w:pPr>
      <w:r w:rsidRPr="00E563C6">
        <w:t>Business plan performance indicators are in place and agreed to by the board and management (or volunteers) and reviewed regularly</w:t>
      </w:r>
      <w:r w:rsidR="00753A74">
        <w:t xml:space="preserve"> - </w:t>
      </w:r>
      <w:r w:rsidR="00116CF7" w:rsidRPr="007B7A1B">
        <w:rPr>
          <w:b/>
          <w:bCs/>
        </w:rPr>
        <w:t>Yes</w:t>
      </w:r>
    </w:p>
    <w:p w14:paraId="79232F6B" w14:textId="1D2E5D64" w:rsidR="000C0028" w:rsidRPr="00E563C6" w:rsidRDefault="000C0028" w:rsidP="0032763C">
      <w:pPr>
        <w:pStyle w:val="Bullet1"/>
        <w:numPr>
          <w:ilvl w:val="0"/>
          <w:numId w:val="36"/>
        </w:numPr>
        <w:spacing w:before="0" w:after="0"/>
        <w:ind w:right="-569"/>
      </w:pPr>
      <w:r w:rsidRPr="00E563C6">
        <w:t>Project management methods, including risk management, are used for major projects</w:t>
      </w:r>
      <w:r w:rsidR="00753A74">
        <w:t xml:space="preserve"> - </w:t>
      </w:r>
      <w:r w:rsidR="00116CF7" w:rsidRPr="007B7A1B">
        <w:rPr>
          <w:b/>
          <w:bCs/>
        </w:rPr>
        <w:t>No</w:t>
      </w:r>
    </w:p>
    <w:p w14:paraId="55DF2597" w14:textId="6EED919B" w:rsidR="000C0028" w:rsidRPr="007B7A1B" w:rsidRDefault="000C0028" w:rsidP="000E4A19">
      <w:pPr>
        <w:pStyle w:val="Bullet1"/>
        <w:numPr>
          <w:ilvl w:val="0"/>
          <w:numId w:val="36"/>
        </w:numPr>
        <w:spacing w:before="0" w:after="0"/>
        <w:rPr>
          <w:b/>
          <w:bCs/>
        </w:rPr>
      </w:pPr>
      <w:r w:rsidRPr="00E563C6">
        <w:t>Asset replacement schedules are developed and implemented</w:t>
      </w:r>
      <w:r w:rsidR="00753A74">
        <w:t xml:space="preserve"> </w:t>
      </w:r>
      <w:r w:rsidR="000E4A19">
        <w:t>–</w:t>
      </w:r>
      <w:r w:rsidR="00D67060">
        <w:t xml:space="preserve"> </w:t>
      </w:r>
      <w:r w:rsidR="00CE63FD" w:rsidRPr="007B7A1B">
        <w:rPr>
          <w:b/>
          <w:bCs/>
        </w:rPr>
        <w:t>Yes</w:t>
      </w:r>
    </w:p>
    <w:p w14:paraId="7603A824" w14:textId="77777777" w:rsidR="009F365C" w:rsidRDefault="009F365C" w:rsidP="00462ED6">
      <w:pPr>
        <w:pStyle w:val="Bullet1"/>
        <w:numPr>
          <w:ilvl w:val="0"/>
          <w:numId w:val="0"/>
        </w:numPr>
        <w:spacing w:before="0" w:after="0"/>
        <w:ind w:left="360"/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num="2" w:space="708"/>
          <w:docGrid w:linePitch="360"/>
        </w:sectPr>
      </w:pPr>
    </w:p>
    <w:p w14:paraId="112CF802" w14:textId="77777777" w:rsidR="000E4A19" w:rsidRDefault="000E4A19" w:rsidP="00462ED6">
      <w:pPr>
        <w:pStyle w:val="Bullet1"/>
        <w:numPr>
          <w:ilvl w:val="0"/>
          <w:numId w:val="0"/>
        </w:numPr>
        <w:spacing w:before="0" w:after="0"/>
        <w:ind w:left="360"/>
      </w:pPr>
    </w:p>
    <w:p w14:paraId="6CB1E64C" w14:textId="77777777" w:rsidR="000C0028" w:rsidRPr="007262CA" w:rsidRDefault="000C0028" w:rsidP="000E4A19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before="0" w:after="0"/>
      </w:pPr>
      <w:r w:rsidRPr="00241767">
        <w:rPr>
          <w:b/>
          <w:bCs/>
        </w:rPr>
        <w:t>If your SSO answers</w:t>
      </w:r>
      <w:r w:rsidRPr="007262CA">
        <w:t>:</w:t>
      </w:r>
    </w:p>
    <w:p w14:paraId="7FDCE6A5" w14:textId="77777777" w:rsidR="000C0028" w:rsidRPr="007262CA" w:rsidRDefault="000C0028" w:rsidP="000E4A19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before="0" w:after="0"/>
      </w:pPr>
      <w:proofErr w:type="gramStart"/>
      <w:r w:rsidRPr="007262CA">
        <w:rPr>
          <w:b/>
          <w:bCs/>
        </w:rPr>
        <w:t>YES</w:t>
      </w:r>
      <w:proofErr w:type="gramEnd"/>
      <w:r w:rsidRPr="007262CA">
        <w:t xml:space="preserve"> to ALL the above your rating increases to 5</w:t>
      </w:r>
    </w:p>
    <w:p w14:paraId="58893DA7" w14:textId="77777777" w:rsidR="000C0028" w:rsidRPr="007262CA" w:rsidRDefault="000C0028" w:rsidP="000E4A19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before="0" w:after="0"/>
      </w:pPr>
      <w:r w:rsidRPr="007262CA">
        <w:rPr>
          <w:b/>
          <w:bCs/>
        </w:rPr>
        <w:t xml:space="preserve">NO </w:t>
      </w:r>
      <w:r w:rsidRPr="007262CA">
        <w:t>to all of the above your rating remains at 3</w:t>
      </w:r>
    </w:p>
    <w:p w14:paraId="240F174C" w14:textId="115A0FFA" w:rsidR="000C0028" w:rsidRPr="009E3414" w:rsidRDefault="000C0028" w:rsidP="000E4A19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before="0" w:after="0"/>
      </w:pPr>
      <w:proofErr w:type="gramStart"/>
      <w:r w:rsidRPr="009E3414">
        <w:t>YES</w:t>
      </w:r>
      <w:proofErr w:type="gramEnd"/>
      <w:r w:rsidRPr="009E3414">
        <w:t xml:space="preserve"> to some and NO to some your rating increases to 4.</w:t>
      </w:r>
    </w:p>
    <w:p w14:paraId="47239DF8" w14:textId="5D3DAB15" w:rsidR="00462ED6" w:rsidRPr="009E3414" w:rsidRDefault="00E11DA0" w:rsidP="000E4A19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before="0" w:after="0"/>
        <w:rPr>
          <w:b/>
          <w:bCs/>
        </w:rPr>
      </w:pPr>
      <w:r>
        <w:rPr>
          <w:b/>
          <w:bCs/>
        </w:rPr>
        <w:t xml:space="preserve">For advanced practices - </w:t>
      </w:r>
      <w:r w:rsidR="00462ED6" w:rsidRPr="009E3414">
        <w:rPr>
          <w:b/>
          <w:bCs/>
        </w:rPr>
        <w:t xml:space="preserve">NSW Widget </w:t>
      </w:r>
      <w:r w:rsidR="001A5B9A">
        <w:rPr>
          <w:b/>
          <w:bCs/>
        </w:rPr>
        <w:t>i</w:t>
      </w:r>
      <w:r w:rsidR="00624BD0">
        <w:rPr>
          <w:b/>
          <w:bCs/>
        </w:rPr>
        <w:t xml:space="preserve">s Yes to some and no to some score increases to </w:t>
      </w:r>
      <w:r w:rsidR="0065362E" w:rsidRPr="009E3414">
        <w:rPr>
          <w:b/>
          <w:bCs/>
        </w:rPr>
        <w:t xml:space="preserve">4 </w:t>
      </w:r>
      <w:r w:rsidR="00624BD0">
        <w:rPr>
          <w:b/>
          <w:bCs/>
        </w:rPr>
        <w:t xml:space="preserve">which you record in the </w:t>
      </w:r>
      <w:r w:rsidR="0065362E" w:rsidRPr="009E3414">
        <w:rPr>
          <w:b/>
          <w:bCs/>
        </w:rPr>
        <w:t xml:space="preserve">scorecard </w:t>
      </w:r>
      <w:r w:rsidR="00462ED6" w:rsidRPr="009E3414">
        <w:rPr>
          <w:b/>
          <w:bCs/>
        </w:rPr>
        <w:t xml:space="preserve"> </w:t>
      </w:r>
    </w:p>
    <w:p w14:paraId="09DF2123" w14:textId="2FAED00A" w:rsidR="00AC0486" w:rsidRDefault="00AC0486">
      <w:pPr>
        <w:rPr>
          <w:rFonts w:cs="Arial"/>
          <w:color w:val="000000"/>
          <w:szCs w:val="20"/>
        </w:rPr>
      </w:pPr>
    </w:p>
    <w:p w14:paraId="606FD910" w14:textId="3DE714F4" w:rsidR="000E4A19" w:rsidRDefault="000E4A19">
      <w:pPr>
        <w:rPr>
          <w:rFonts w:cs="Arial"/>
          <w:color w:val="000000"/>
          <w:szCs w:val="20"/>
        </w:rPr>
      </w:pPr>
    </w:p>
    <w:p w14:paraId="651B9BD2" w14:textId="77777777" w:rsidR="000E4A19" w:rsidRDefault="000E4A19">
      <w:pPr>
        <w:rPr>
          <w:rFonts w:cs="Arial"/>
          <w:color w:val="000000"/>
          <w:szCs w:val="20"/>
        </w:rPr>
      </w:pPr>
    </w:p>
    <w:p w14:paraId="742C91DE" w14:textId="1E406F46" w:rsidR="00E84C12" w:rsidRDefault="008170C5" w:rsidP="000E4A19">
      <w:pPr>
        <w:pStyle w:val="Heading1"/>
        <w:numPr>
          <w:ilvl w:val="0"/>
          <w:numId w:val="7"/>
        </w:numPr>
      </w:pPr>
      <w:bookmarkStart w:id="8" w:name="_Toc106797933"/>
      <w:r>
        <w:t xml:space="preserve">Context </w:t>
      </w:r>
      <w:r w:rsidR="00A860F1">
        <w:t>themes</w:t>
      </w:r>
      <w:bookmarkEnd w:id="8"/>
    </w:p>
    <w:p w14:paraId="72760BCA" w14:textId="35AF2737" w:rsidR="00255716" w:rsidRDefault="00255716">
      <w:r>
        <w:br w:type="page"/>
      </w:r>
    </w:p>
    <w:p w14:paraId="1B8032F0" w14:textId="52E56511" w:rsidR="00255716" w:rsidRPr="00FE0834" w:rsidRDefault="00A860F1" w:rsidP="00255716">
      <w:pPr>
        <w:pStyle w:val="Heading2"/>
        <w:rPr>
          <w:b/>
          <w:bCs w:val="0"/>
        </w:rPr>
      </w:pPr>
      <w:bookmarkStart w:id="9" w:name="_Toc106797934"/>
      <w:r w:rsidRPr="00FE0834">
        <w:rPr>
          <w:b/>
          <w:bCs w:val="0"/>
        </w:rPr>
        <w:lastRenderedPageBreak/>
        <w:t>THEME</w:t>
      </w:r>
      <w:r w:rsidR="002F48B2" w:rsidRPr="00FE0834">
        <w:rPr>
          <w:b/>
          <w:bCs w:val="0"/>
        </w:rPr>
        <w:t xml:space="preserve"> 1</w:t>
      </w:r>
      <w:bookmarkEnd w:id="9"/>
    </w:p>
    <w:p w14:paraId="63B34182" w14:textId="6C015DA0" w:rsidR="002F48B2" w:rsidRPr="0084531F" w:rsidRDefault="002F48B2" w:rsidP="00751D83">
      <w:pPr>
        <w:pStyle w:val="Heading4"/>
        <w:spacing w:before="120" w:after="0"/>
      </w:pPr>
      <w:r w:rsidRPr="0084531F">
        <w:t>Strategy and Strategic Planning Processes</w:t>
      </w:r>
    </w:p>
    <w:p w14:paraId="0B93C768" w14:textId="7EC64CEE" w:rsidR="00B83E1A" w:rsidRDefault="002F48B2" w:rsidP="00751D83">
      <w:pPr>
        <w:pStyle w:val="BodyText"/>
        <w:spacing w:after="0"/>
      </w:pPr>
      <w:r w:rsidRPr="00E563C6">
        <w:t>Which of the following ratings best describes how many essential and advanced practices your SSO has in place?</w:t>
      </w:r>
    </w:p>
    <w:p w14:paraId="188243D2" w14:textId="77777777" w:rsidR="00900100" w:rsidRPr="00E563C6" w:rsidRDefault="00900100" w:rsidP="00751D83">
      <w:pPr>
        <w:pStyle w:val="BodyText"/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3"/>
        <w:gridCol w:w="1533"/>
        <w:gridCol w:w="1535"/>
        <w:gridCol w:w="1535"/>
        <w:gridCol w:w="1535"/>
        <w:gridCol w:w="1531"/>
      </w:tblGrid>
      <w:tr w:rsidR="002F48B2" w:rsidRPr="00E563C6" w14:paraId="05E49A1B" w14:textId="77777777" w:rsidTr="00780560">
        <w:trPr>
          <w:trHeight w:val="1833"/>
          <w:tblHeader/>
        </w:trPr>
        <w:tc>
          <w:tcPr>
            <w:tcW w:w="833" w:type="pct"/>
            <w:shd w:val="clear" w:color="auto" w:fill="002060"/>
            <w:vAlign w:val="center"/>
          </w:tcPr>
          <w:p w14:paraId="6479F60E" w14:textId="77777777" w:rsidR="002F48B2" w:rsidRPr="00542143" w:rsidRDefault="002F48B2" w:rsidP="00751D83">
            <w:pPr>
              <w:pStyle w:val="BodyText"/>
              <w:spacing w:after="0"/>
              <w:jc w:val="center"/>
              <w:rPr>
                <w:sz w:val="20"/>
              </w:rPr>
            </w:pPr>
            <w:r w:rsidRPr="00542143">
              <w:rPr>
                <w:color w:val="FFFFFF"/>
                <w:sz w:val="20"/>
              </w:rPr>
              <w:t>Practices not relevant</w:t>
            </w:r>
          </w:p>
        </w:tc>
        <w:tc>
          <w:tcPr>
            <w:tcW w:w="833" w:type="pct"/>
            <w:shd w:val="clear" w:color="auto" w:fill="002060"/>
            <w:vAlign w:val="center"/>
          </w:tcPr>
          <w:p w14:paraId="35E16934" w14:textId="77777777" w:rsidR="002F48B2" w:rsidRPr="00542143" w:rsidRDefault="002F48B2" w:rsidP="00751D83">
            <w:pPr>
              <w:pStyle w:val="BodyText"/>
              <w:spacing w:after="0"/>
              <w:jc w:val="center"/>
              <w:rPr>
                <w:sz w:val="20"/>
              </w:rPr>
            </w:pPr>
            <w:r w:rsidRPr="00542143">
              <w:rPr>
                <w:color w:val="FFFFFF"/>
                <w:sz w:val="20"/>
              </w:rPr>
              <w:t>Practices not yet addressed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238DBBDF" w14:textId="77777777" w:rsidR="002F48B2" w:rsidRPr="00542143" w:rsidRDefault="002F48B2" w:rsidP="00751D83">
            <w:pPr>
              <w:pStyle w:val="BodyText"/>
              <w:spacing w:after="0"/>
              <w:jc w:val="center"/>
              <w:rPr>
                <w:color w:val="FFFFFF"/>
                <w:sz w:val="20"/>
              </w:rPr>
            </w:pPr>
            <w:r w:rsidRPr="00542143">
              <w:rPr>
                <w:color w:val="FFFFFF"/>
                <w:sz w:val="20"/>
              </w:rPr>
              <w:t>Addressing some essential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0F6D1489" w14:textId="77777777" w:rsidR="002F48B2" w:rsidRPr="00542143" w:rsidRDefault="002F48B2" w:rsidP="00751D83">
            <w:pPr>
              <w:pStyle w:val="BodyText"/>
              <w:spacing w:after="0"/>
              <w:jc w:val="center"/>
              <w:rPr>
                <w:color w:val="FFFFFF"/>
                <w:sz w:val="20"/>
              </w:rPr>
            </w:pPr>
            <w:r w:rsidRPr="00542143">
              <w:rPr>
                <w:color w:val="FFFFFF"/>
                <w:sz w:val="20"/>
              </w:rPr>
              <w:t>Addressing all essential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66B979EC" w14:textId="77777777" w:rsidR="002F48B2" w:rsidRPr="00542143" w:rsidRDefault="002F48B2" w:rsidP="00751D83">
            <w:pPr>
              <w:pStyle w:val="BodyText"/>
              <w:spacing w:after="0"/>
              <w:jc w:val="center"/>
              <w:rPr>
                <w:color w:val="FFFFFF"/>
                <w:sz w:val="20"/>
              </w:rPr>
            </w:pPr>
            <w:r w:rsidRPr="00542143">
              <w:rPr>
                <w:color w:val="FFFFFF"/>
                <w:sz w:val="20"/>
              </w:rPr>
              <w:t>Addressing all essential practices, and some advanced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74874EBD" w14:textId="77777777" w:rsidR="002F48B2" w:rsidRPr="00542143" w:rsidRDefault="002F48B2" w:rsidP="00751D83">
            <w:pPr>
              <w:pStyle w:val="BodyText"/>
              <w:spacing w:after="0"/>
              <w:jc w:val="center"/>
              <w:rPr>
                <w:color w:val="FFFFFF"/>
                <w:sz w:val="20"/>
              </w:rPr>
            </w:pPr>
            <w:r w:rsidRPr="00542143">
              <w:rPr>
                <w:color w:val="FFFFFF"/>
                <w:sz w:val="20"/>
              </w:rPr>
              <w:t>Addressing all essential practices, and most advanced practices</w:t>
            </w:r>
          </w:p>
        </w:tc>
      </w:tr>
      <w:tr w:rsidR="002F48B2" w:rsidRPr="00E563C6" w14:paraId="6C67A924" w14:textId="77777777" w:rsidTr="00780560">
        <w:trPr>
          <w:trHeight w:val="453"/>
        </w:trPr>
        <w:tc>
          <w:tcPr>
            <w:tcW w:w="833" w:type="pct"/>
            <w:vAlign w:val="center"/>
          </w:tcPr>
          <w:p w14:paraId="2DF8B196" w14:textId="77777777" w:rsidR="002F48B2" w:rsidRPr="00E563C6" w:rsidRDefault="002F48B2" w:rsidP="00751D83">
            <w:pPr>
              <w:pStyle w:val="BodyText"/>
              <w:spacing w:after="0"/>
              <w:jc w:val="center"/>
            </w:pPr>
            <w:r w:rsidRPr="00E563C6">
              <w:t>N/A</w:t>
            </w:r>
          </w:p>
        </w:tc>
        <w:tc>
          <w:tcPr>
            <w:tcW w:w="833" w:type="pct"/>
            <w:vAlign w:val="center"/>
          </w:tcPr>
          <w:p w14:paraId="38C18EAD" w14:textId="77777777" w:rsidR="002F48B2" w:rsidRPr="00E563C6" w:rsidRDefault="002F48B2" w:rsidP="00751D83">
            <w:pPr>
              <w:pStyle w:val="BodyText"/>
              <w:spacing w:after="0"/>
              <w:jc w:val="center"/>
            </w:pPr>
            <w:r w:rsidRPr="00E563C6">
              <w:t>1</w:t>
            </w:r>
          </w:p>
        </w:tc>
        <w:tc>
          <w:tcPr>
            <w:tcW w:w="834" w:type="pct"/>
            <w:vAlign w:val="center"/>
          </w:tcPr>
          <w:p w14:paraId="748B4BC0" w14:textId="77777777" w:rsidR="002F48B2" w:rsidRPr="00E563C6" w:rsidRDefault="002F48B2" w:rsidP="00751D83">
            <w:pPr>
              <w:pStyle w:val="BodyText"/>
              <w:spacing w:after="0"/>
              <w:jc w:val="center"/>
            </w:pPr>
            <w:r w:rsidRPr="00E563C6">
              <w:t>2</w:t>
            </w:r>
          </w:p>
        </w:tc>
        <w:tc>
          <w:tcPr>
            <w:tcW w:w="834" w:type="pct"/>
            <w:vAlign w:val="center"/>
          </w:tcPr>
          <w:p w14:paraId="1EE5FAD7" w14:textId="77777777" w:rsidR="002F48B2" w:rsidRPr="00E563C6" w:rsidRDefault="002F48B2" w:rsidP="00751D83">
            <w:pPr>
              <w:pStyle w:val="BodyText"/>
              <w:spacing w:after="0"/>
              <w:jc w:val="center"/>
            </w:pPr>
            <w:r w:rsidRPr="00E563C6">
              <w:t>3</w:t>
            </w:r>
          </w:p>
        </w:tc>
        <w:tc>
          <w:tcPr>
            <w:tcW w:w="834" w:type="pct"/>
            <w:vAlign w:val="center"/>
          </w:tcPr>
          <w:p w14:paraId="77D4C7C5" w14:textId="77777777" w:rsidR="002F48B2" w:rsidRPr="00E563C6" w:rsidRDefault="002F48B2" w:rsidP="00751D83">
            <w:pPr>
              <w:pStyle w:val="BodyText"/>
              <w:spacing w:after="0"/>
              <w:jc w:val="center"/>
            </w:pPr>
            <w:r w:rsidRPr="00E563C6">
              <w:t>4</w:t>
            </w:r>
          </w:p>
        </w:tc>
        <w:tc>
          <w:tcPr>
            <w:tcW w:w="834" w:type="pct"/>
            <w:vAlign w:val="center"/>
          </w:tcPr>
          <w:p w14:paraId="3900BD37" w14:textId="77777777" w:rsidR="002F48B2" w:rsidRPr="00E563C6" w:rsidRDefault="002F48B2" w:rsidP="00751D83">
            <w:pPr>
              <w:pStyle w:val="BodyText"/>
              <w:spacing w:after="0"/>
              <w:jc w:val="center"/>
            </w:pPr>
            <w:r w:rsidRPr="00E563C6">
              <w:t>5</w:t>
            </w:r>
          </w:p>
        </w:tc>
      </w:tr>
    </w:tbl>
    <w:p w14:paraId="4EE432FD" w14:textId="77777777" w:rsidR="00B37153" w:rsidRDefault="00B37153" w:rsidP="00751D83">
      <w:pPr>
        <w:pStyle w:val="Heading5"/>
        <w:spacing w:before="120" w:after="0"/>
        <w:rPr>
          <w:lang w:val="en-GB" w:eastAsia="en-AU"/>
        </w:rPr>
      </w:pPr>
      <w:bookmarkStart w:id="10" w:name="_Hlk106353374"/>
      <w:r>
        <w:rPr>
          <w:lang w:val="en-GB" w:eastAsia="en-AU"/>
        </w:rPr>
        <w:t xml:space="preserve">Questions </w:t>
      </w:r>
    </w:p>
    <w:bookmarkEnd w:id="10"/>
    <w:p w14:paraId="5FD0B2D4" w14:textId="1AABE105" w:rsidR="002F48B2" w:rsidRPr="00E563C6" w:rsidRDefault="002F48B2" w:rsidP="00751D83">
      <w:pPr>
        <w:pStyle w:val="Heading5"/>
        <w:spacing w:before="120" w:after="0"/>
        <w:rPr>
          <w:lang w:val="en-GB" w:eastAsia="en-AU"/>
        </w:rPr>
      </w:pPr>
      <w:r w:rsidRPr="00E563C6">
        <w:rPr>
          <w:lang w:val="en-GB" w:eastAsia="en-AU"/>
        </w:rPr>
        <w:t xml:space="preserve">Essential practices </w:t>
      </w:r>
    </w:p>
    <w:p w14:paraId="0A736B63" w14:textId="77777777" w:rsidR="009F365C" w:rsidRDefault="009F365C" w:rsidP="00751D83">
      <w:pPr>
        <w:pStyle w:val="Bullet1"/>
        <w:numPr>
          <w:ilvl w:val="0"/>
          <w:numId w:val="10"/>
        </w:numPr>
        <w:spacing w:after="0"/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space="708"/>
          <w:docGrid w:linePitch="360"/>
        </w:sectPr>
      </w:pPr>
    </w:p>
    <w:p w14:paraId="64694674" w14:textId="77777777" w:rsidR="002F48B2" w:rsidRPr="00E563C6" w:rsidRDefault="002F48B2" w:rsidP="00751D83">
      <w:pPr>
        <w:pStyle w:val="Bullet1"/>
        <w:numPr>
          <w:ilvl w:val="0"/>
          <w:numId w:val="10"/>
        </w:numPr>
        <w:spacing w:after="0"/>
      </w:pPr>
      <w:r w:rsidRPr="00E563C6">
        <w:t>The SSO has a current Strategic Plan</w:t>
      </w:r>
    </w:p>
    <w:p w14:paraId="35C0CF5F" w14:textId="77777777" w:rsidR="002F48B2" w:rsidRPr="00E563C6" w:rsidRDefault="002F48B2" w:rsidP="00751D83">
      <w:pPr>
        <w:pStyle w:val="Bullet1"/>
        <w:numPr>
          <w:ilvl w:val="0"/>
          <w:numId w:val="10"/>
        </w:numPr>
        <w:spacing w:after="0"/>
      </w:pPr>
      <w:r w:rsidRPr="00E563C6">
        <w:t>The SSO has a current Vision and Mission statement</w:t>
      </w:r>
    </w:p>
    <w:p w14:paraId="40E03352" w14:textId="77777777" w:rsidR="002F48B2" w:rsidRPr="00E563C6" w:rsidRDefault="002F48B2" w:rsidP="00751D83">
      <w:pPr>
        <w:pStyle w:val="Bullet1"/>
        <w:numPr>
          <w:ilvl w:val="0"/>
          <w:numId w:val="10"/>
        </w:numPr>
        <w:spacing w:after="0"/>
      </w:pPr>
      <w:r w:rsidRPr="00E563C6">
        <w:t>The strategic planning process is led by SSO leaders including directors; volunteers have input.</w:t>
      </w:r>
    </w:p>
    <w:p w14:paraId="741DB963" w14:textId="77777777" w:rsidR="002F48B2" w:rsidRPr="00E563C6" w:rsidRDefault="002F48B2" w:rsidP="00751D83">
      <w:pPr>
        <w:pStyle w:val="Bullet1"/>
        <w:numPr>
          <w:ilvl w:val="0"/>
          <w:numId w:val="10"/>
        </w:numPr>
        <w:spacing w:after="0"/>
      </w:pPr>
      <w:r w:rsidRPr="00E563C6">
        <w:t>Vision and values are clearly aligned to the NSO’s values and principles</w:t>
      </w:r>
    </w:p>
    <w:p w14:paraId="335DFAAF" w14:textId="77777777" w:rsidR="002F48B2" w:rsidRPr="00E563C6" w:rsidRDefault="002F48B2" w:rsidP="00751D83">
      <w:pPr>
        <w:pStyle w:val="Bullet1"/>
        <w:numPr>
          <w:ilvl w:val="0"/>
          <w:numId w:val="10"/>
        </w:numPr>
        <w:spacing w:after="0"/>
      </w:pPr>
      <w:r w:rsidRPr="00E563C6">
        <w:t xml:space="preserve">Strategy is informed by what the SSO is known for, its strengths and points </w:t>
      </w:r>
      <w:r w:rsidRPr="00E563C6">
        <w:t>of difference from other sporting organisations</w:t>
      </w:r>
    </w:p>
    <w:p w14:paraId="3766DED2" w14:textId="77777777" w:rsidR="002F48B2" w:rsidRPr="00E563C6" w:rsidRDefault="002F48B2" w:rsidP="00751D83">
      <w:pPr>
        <w:pStyle w:val="Bullet1"/>
        <w:numPr>
          <w:ilvl w:val="0"/>
          <w:numId w:val="10"/>
        </w:numPr>
        <w:spacing w:after="0"/>
      </w:pPr>
      <w:r w:rsidRPr="00E563C6">
        <w:t>Strategic planning integrates vision, mission, values, goals, and strategies, and is reflected in how the SSO address issues and change.</w:t>
      </w:r>
    </w:p>
    <w:p w14:paraId="007EF091" w14:textId="77777777" w:rsidR="002F48B2" w:rsidRPr="00E563C6" w:rsidRDefault="002F48B2" w:rsidP="00751D83">
      <w:pPr>
        <w:pStyle w:val="Bullet1"/>
        <w:numPr>
          <w:ilvl w:val="0"/>
          <w:numId w:val="10"/>
        </w:numPr>
        <w:spacing w:after="0"/>
      </w:pPr>
      <w:r w:rsidRPr="00E563C6">
        <w:t>Planning processes allow the SSO to respond quickly to new opportunities and risks</w:t>
      </w:r>
    </w:p>
    <w:p w14:paraId="20DF88B9" w14:textId="14D85060" w:rsidR="00A20ED9" w:rsidRPr="00C248D3" w:rsidRDefault="002F48B2" w:rsidP="00751D83">
      <w:pPr>
        <w:pStyle w:val="Bullet1"/>
        <w:numPr>
          <w:ilvl w:val="0"/>
          <w:numId w:val="10"/>
        </w:numPr>
        <w:spacing w:after="0"/>
      </w:pPr>
      <w:r w:rsidRPr="00C248D3">
        <w:t>Currently all programs and/or activities have been evaluated with improvement or exit plans in place</w:t>
      </w:r>
      <w:r w:rsidR="00A860F1" w:rsidRPr="00C248D3">
        <w:t>.</w:t>
      </w:r>
    </w:p>
    <w:p w14:paraId="08EB7E19" w14:textId="77777777" w:rsidR="009F365C" w:rsidRDefault="009F365C" w:rsidP="00241767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  <w:rPr>
          <w:b/>
          <w:bCs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num="2" w:space="708"/>
          <w:docGrid w:linePitch="360"/>
        </w:sectPr>
      </w:pPr>
      <w:bookmarkStart w:id="11" w:name="_Hlk106611809"/>
    </w:p>
    <w:p w14:paraId="5AA3B561" w14:textId="77777777" w:rsidR="007262CA" w:rsidRPr="007262CA" w:rsidRDefault="007262CA" w:rsidP="00241767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</w:pPr>
      <w:r w:rsidRPr="00241767">
        <w:rPr>
          <w:b/>
          <w:bCs/>
        </w:rPr>
        <w:t>If your SSO answers</w:t>
      </w:r>
      <w:r w:rsidRPr="007262CA">
        <w:t>:</w:t>
      </w:r>
    </w:p>
    <w:p w14:paraId="557243D9" w14:textId="77777777" w:rsidR="007262CA" w:rsidRPr="007262CA" w:rsidRDefault="007262CA" w:rsidP="00241767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rPr>
          <w:b/>
          <w:bCs/>
        </w:rPr>
        <w:t>YES</w:t>
      </w:r>
      <w:proofErr w:type="gramEnd"/>
      <w:r w:rsidRPr="007262CA">
        <w:t xml:space="preserve"> to all the above you rate a 3</w:t>
      </w:r>
    </w:p>
    <w:p w14:paraId="1BA1AE1B" w14:textId="77777777" w:rsidR="007262CA" w:rsidRPr="007262CA" w:rsidRDefault="007262CA" w:rsidP="00241767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r w:rsidRPr="007262CA">
        <w:rPr>
          <w:b/>
          <w:bCs/>
        </w:rPr>
        <w:t xml:space="preserve">NO </w:t>
      </w:r>
      <w:r w:rsidRPr="007262CA">
        <w:t>to all the above you rate a 1</w:t>
      </w:r>
    </w:p>
    <w:p w14:paraId="24A10638" w14:textId="77777777" w:rsidR="007262CA" w:rsidRPr="007262CA" w:rsidRDefault="007262CA" w:rsidP="00241767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t>YES</w:t>
      </w:r>
      <w:proofErr w:type="gramEnd"/>
      <w:r w:rsidRPr="007262CA">
        <w:t xml:space="preserve"> to some and NO to some you rate a 2. </w:t>
      </w:r>
    </w:p>
    <w:bookmarkEnd w:id="11"/>
    <w:p w14:paraId="507865F7" w14:textId="77777777" w:rsidR="007262CA" w:rsidRPr="00E563C6" w:rsidRDefault="007262CA" w:rsidP="009F365C">
      <w:pPr>
        <w:pStyle w:val="Heading5"/>
        <w:rPr>
          <w:lang w:val="en-GB" w:eastAsia="en-AU"/>
        </w:rPr>
      </w:pPr>
      <w:r w:rsidRPr="007262CA">
        <w:rPr>
          <w:lang w:val="en-GB" w:eastAsia="en-AU"/>
        </w:rPr>
        <w:t>Advanced practices</w:t>
      </w:r>
      <w:r w:rsidRPr="00E563C6">
        <w:rPr>
          <w:lang w:val="en-GB" w:eastAsia="en-AU"/>
        </w:rPr>
        <w:t xml:space="preserve"> </w:t>
      </w:r>
    </w:p>
    <w:p w14:paraId="207404EB" w14:textId="77777777" w:rsidR="009F365C" w:rsidRDefault="009F365C" w:rsidP="009F365C">
      <w:pPr>
        <w:pStyle w:val="BodyText"/>
        <w:numPr>
          <w:ilvl w:val="0"/>
          <w:numId w:val="41"/>
        </w:num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space="708"/>
          <w:docGrid w:linePitch="360"/>
        </w:sectPr>
      </w:pPr>
    </w:p>
    <w:p w14:paraId="35EC837B" w14:textId="77777777" w:rsidR="007262CA" w:rsidRPr="00E563C6" w:rsidRDefault="007262CA" w:rsidP="009F365C">
      <w:pPr>
        <w:pStyle w:val="BodyText"/>
        <w:numPr>
          <w:ilvl w:val="0"/>
          <w:numId w:val="41"/>
        </w:numPr>
      </w:pPr>
      <w:r w:rsidRPr="00E563C6">
        <w:t>Strategic plan priorities have been clearly communicated and are well understood by the Board (and volunteers) throughout the SSO</w:t>
      </w:r>
    </w:p>
    <w:p w14:paraId="4D7CDBDA" w14:textId="77777777" w:rsidR="007262CA" w:rsidRPr="00E563C6" w:rsidRDefault="007262CA" w:rsidP="009F365C">
      <w:pPr>
        <w:pStyle w:val="BodyText"/>
        <w:numPr>
          <w:ilvl w:val="0"/>
          <w:numId w:val="41"/>
        </w:numPr>
      </w:pPr>
      <w:r w:rsidRPr="00E563C6">
        <w:t xml:space="preserve">Scenario modelling is used to inform strategy (e.g., what if funding or number of members for a particular </w:t>
      </w:r>
      <w:r w:rsidRPr="00E563C6">
        <w:t>program is halved or what if funding or number of members for another program is doubled?)</w:t>
      </w:r>
    </w:p>
    <w:p w14:paraId="4A0B0FB0" w14:textId="77777777" w:rsidR="007262CA" w:rsidRDefault="007262CA" w:rsidP="009F365C">
      <w:pPr>
        <w:pStyle w:val="BodyText"/>
        <w:numPr>
          <w:ilvl w:val="0"/>
          <w:numId w:val="41"/>
        </w:numPr>
      </w:pPr>
      <w:r w:rsidRPr="00E563C6">
        <w:t xml:space="preserve">Membership profiles are well defined and analysed, and a process is in place to identify what success looks like and how to get there. </w:t>
      </w:r>
    </w:p>
    <w:p w14:paraId="1DED6F8F" w14:textId="77777777" w:rsidR="009F365C" w:rsidRDefault="009F365C" w:rsidP="00241767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  <w:rPr>
          <w:b/>
          <w:bCs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num="2" w:space="708"/>
          <w:docGrid w:linePitch="360"/>
        </w:sectPr>
      </w:pPr>
    </w:p>
    <w:p w14:paraId="2565B672" w14:textId="77777777" w:rsidR="007262CA" w:rsidRPr="007262CA" w:rsidRDefault="007262CA" w:rsidP="00241767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</w:pPr>
      <w:r w:rsidRPr="00241767">
        <w:rPr>
          <w:b/>
          <w:bCs/>
        </w:rPr>
        <w:t>If your SSO answers</w:t>
      </w:r>
      <w:r w:rsidRPr="007262CA">
        <w:t>:</w:t>
      </w:r>
    </w:p>
    <w:p w14:paraId="4A14EF48" w14:textId="77777777" w:rsidR="007262CA" w:rsidRPr="007262CA" w:rsidRDefault="007262CA" w:rsidP="00241767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rPr>
          <w:b/>
          <w:bCs/>
        </w:rPr>
        <w:t>YES</w:t>
      </w:r>
      <w:proofErr w:type="gramEnd"/>
      <w:r w:rsidRPr="007262CA">
        <w:t xml:space="preserve"> to ALL the above your rating increases to 5</w:t>
      </w:r>
    </w:p>
    <w:p w14:paraId="202C7C05" w14:textId="77777777" w:rsidR="007262CA" w:rsidRPr="007262CA" w:rsidRDefault="007262CA" w:rsidP="00241767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r w:rsidRPr="007262CA">
        <w:rPr>
          <w:b/>
          <w:bCs/>
        </w:rPr>
        <w:t xml:space="preserve">NO </w:t>
      </w:r>
      <w:r w:rsidRPr="007262CA">
        <w:t>to all of the above your rating remains at 3</w:t>
      </w:r>
    </w:p>
    <w:p w14:paraId="659E7DA4" w14:textId="77777777" w:rsidR="007262CA" w:rsidRPr="007262CA" w:rsidRDefault="007262CA" w:rsidP="00241767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t>YES</w:t>
      </w:r>
      <w:proofErr w:type="gramEnd"/>
      <w:r w:rsidRPr="007262CA">
        <w:t xml:space="preserve"> to some and NO to some your rating increases to 4.</w:t>
      </w:r>
    </w:p>
    <w:p w14:paraId="0A54C920" w14:textId="50F74733" w:rsidR="002F48B2" w:rsidRPr="00F212B8" w:rsidRDefault="001E5F87" w:rsidP="00F212B8">
      <w:pPr>
        <w:pStyle w:val="Heading2"/>
        <w:rPr>
          <w:b/>
          <w:bCs w:val="0"/>
        </w:rPr>
      </w:pPr>
      <w:bookmarkStart w:id="12" w:name="_Toc106797935"/>
      <w:r w:rsidRPr="00F212B8">
        <w:rPr>
          <w:b/>
          <w:bCs w:val="0"/>
        </w:rPr>
        <w:lastRenderedPageBreak/>
        <w:t xml:space="preserve">THEME </w:t>
      </w:r>
      <w:r w:rsidR="002F48B2" w:rsidRPr="00F212B8">
        <w:rPr>
          <w:b/>
          <w:bCs w:val="0"/>
        </w:rPr>
        <w:t>2</w:t>
      </w:r>
      <w:bookmarkEnd w:id="12"/>
    </w:p>
    <w:p w14:paraId="71B4897E" w14:textId="77777777" w:rsidR="002F48B2" w:rsidRPr="00E563C6" w:rsidRDefault="002F48B2" w:rsidP="00241767">
      <w:pPr>
        <w:pStyle w:val="Heading4"/>
        <w:spacing w:before="120" w:after="0"/>
        <w:rPr>
          <w:rFonts w:eastAsia="Calibri"/>
        </w:rPr>
      </w:pPr>
      <w:r w:rsidRPr="00E563C6">
        <w:rPr>
          <w:rFonts w:eastAsia="Calibri"/>
        </w:rPr>
        <w:t>Planning Processes</w:t>
      </w:r>
    </w:p>
    <w:p w14:paraId="360BA1CE" w14:textId="31F2F27A" w:rsidR="002F48B2" w:rsidRDefault="002F48B2" w:rsidP="00241767">
      <w:pPr>
        <w:pStyle w:val="BodyText"/>
        <w:spacing w:after="0"/>
      </w:pPr>
      <w:r w:rsidRPr="00E563C6">
        <w:t>Which of the following ratings best describes how many essential and advanced practices your SSO has in place?</w:t>
      </w:r>
    </w:p>
    <w:p w14:paraId="504D11B4" w14:textId="77777777" w:rsidR="00B83E1A" w:rsidRPr="00E563C6" w:rsidRDefault="00B83E1A" w:rsidP="00241767">
      <w:pPr>
        <w:pStyle w:val="BodyText"/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3"/>
        <w:gridCol w:w="1533"/>
        <w:gridCol w:w="1535"/>
        <w:gridCol w:w="1535"/>
        <w:gridCol w:w="1535"/>
        <w:gridCol w:w="1531"/>
      </w:tblGrid>
      <w:tr w:rsidR="002F48B2" w:rsidRPr="00E563C6" w14:paraId="30A07923" w14:textId="77777777" w:rsidTr="00780560">
        <w:trPr>
          <w:trHeight w:val="1833"/>
          <w:tblHeader/>
        </w:trPr>
        <w:tc>
          <w:tcPr>
            <w:tcW w:w="833" w:type="pct"/>
            <w:shd w:val="clear" w:color="auto" w:fill="002060"/>
            <w:vAlign w:val="center"/>
          </w:tcPr>
          <w:p w14:paraId="774B3F90" w14:textId="77777777" w:rsidR="002F48B2" w:rsidRPr="00E563C6" w:rsidRDefault="002F48B2" w:rsidP="00241767">
            <w:pPr>
              <w:spacing w:before="120"/>
              <w:jc w:val="center"/>
              <w:rPr>
                <w:rFonts w:ascii="Arial" w:eastAsia="Calibri" w:hAnsi="Arial" w:cs="Arial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Practices not relevant</w:t>
            </w:r>
          </w:p>
        </w:tc>
        <w:tc>
          <w:tcPr>
            <w:tcW w:w="833" w:type="pct"/>
            <w:shd w:val="clear" w:color="auto" w:fill="002060"/>
            <w:vAlign w:val="center"/>
          </w:tcPr>
          <w:p w14:paraId="1CD26E73" w14:textId="77777777" w:rsidR="002F48B2" w:rsidRPr="00E563C6" w:rsidRDefault="002F48B2" w:rsidP="00241767">
            <w:pPr>
              <w:spacing w:before="120"/>
              <w:jc w:val="center"/>
              <w:rPr>
                <w:rFonts w:ascii="Arial" w:eastAsia="Calibri" w:hAnsi="Arial" w:cs="Arial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Practices not yet addressed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4FE4046C" w14:textId="77777777" w:rsidR="002F48B2" w:rsidRPr="00E563C6" w:rsidRDefault="002F48B2" w:rsidP="00241767">
            <w:pPr>
              <w:spacing w:before="120"/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some essential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798A8A7B" w14:textId="77777777" w:rsidR="002F48B2" w:rsidRPr="00E563C6" w:rsidRDefault="002F48B2" w:rsidP="00241767">
            <w:pPr>
              <w:spacing w:before="120"/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52EF9C6D" w14:textId="77777777" w:rsidR="002F48B2" w:rsidRPr="00E563C6" w:rsidRDefault="002F48B2" w:rsidP="00241767">
            <w:pPr>
              <w:spacing w:before="120"/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practices, and some advanced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4D50D24C" w14:textId="77777777" w:rsidR="002F48B2" w:rsidRPr="00E563C6" w:rsidRDefault="002F48B2" w:rsidP="00241767">
            <w:pPr>
              <w:spacing w:before="120"/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practices, and most advanced practices</w:t>
            </w:r>
          </w:p>
        </w:tc>
      </w:tr>
      <w:tr w:rsidR="002F48B2" w:rsidRPr="00E563C6" w14:paraId="04B5C288" w14:textId="77777777" w:rsidTr="00780560">
        <w:trPr>
          <w:trHeight w:val="453"/>
        </w:trPr>
        <w:tc>
          <w:tcPr>
            <w:tcW w:w="833" w:type="pct"/>
            <w:vAlign w:val="center"/>
          </w:tcPr>
          <w:p w14:paraId="17541127" w14:textId="77777777" w:rsidR="002F48B2" w:rsidRPr="00E563C6" w:rsidRDefault="002F48B2" w:rsidP="00241767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N/A</w:t>
            </w:r>
          </w:p>
        </w:tc>
        <w:tc>
          <w:tcPr>
            <w:tcW w:w="833" w:type="pct"/>
            <w:vAlign w:val="center"/>
          </w:tcPr>
          <w:p w14:paraId="0F22CC0E" w14:textId="77777777" w:rsidR="002F48B2" w:rsidRPr="00E563C6" w:rsidRDefault="002F48B2" w:rsidP="00241767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1</w:t>
            </w:r>
          </w:p>
        </w:tc>
        <w:tc>
          <w:tcPr>
            <w:tcW w:w="834" w:type="pct"/>
            <w:vAlign w:val="center"/>
          </w:tcPr>
          <w:p w14:paraId="44FAE21E" w14:textId="77777777" w:rsidR="002F48B2" w:rsidRPr="00E563C6" w:rsidRDefault="002F48B2" w:rsidP="00241767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2</w:t>
            </w:r>
          </w:p>
        </w:tc>
        <w:tc>
          <w:tcPr>
            <w:tcW w:w="834" w:type="pct"/>
            <w:vAlign w:val="center"/>
          </w:tcPr>
          <w:p w14:paraId="67C1791B" w14:textId="77777777" w:rsidR="002F48B2" w:rsidRPr="00E563C6" w:rsidRDefault="002F48B2" w:rsidP="00241767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3</w:t>
            </w:r>
          </w:p>
        </w:tc>
        <w:tc>
          <w:tcPr>
            <w:tcW w:w="834" w:type="pct"/>
            <w:vAlign w:val="center"/>
          </w:tcPr>
          <w:p w14:paraId="044FE358" w14:textId="77777777" w:rsidR="002F48B2" w:rsidRPr="00E563C6" w:rsidRDefault="002F48B2" w:rsidP="00241767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4</w:t>
            </w:r>
          </w:p>
        </w:tc>
        <w:tc>
          <w:tcPr>
            <w:tcW w:w="834" w:type="pct"/>
            <w:vAlign w:val="center"/>
          </w:tcPr>
          <w:p w14:paraId="07D154FA" w14:textId="77777777" w:rsidR="002F48B2" w:rsidRPr="00E563C6" w:rsidRDefault="002F48B2" w:rsidP="00241767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5</w:t>
            </w:r>
          </w:p>
        </w:tc>
      </w:tr>
    </w:tbl>
    <w:p w14:paraId="7F203105" w14:textId="5B1E137B" w:rsidR="002F48B2" w:rsidRPr="00E563C6" w:rsidRDefault="002F48B2" w:rsidP="00241767">
      <w:pPr>
        <w:pStyle w:val="BodyText"/>
        <w:spacing w:after="0"/>
      </w:pPr>
      <w:r w:rsidRPr="00E563C6">
        <w:t>In smaller SSOs, strategic and program planning processes might be integrated.</w:t>
      </w:r>
    </w:p>
    <w:p w14:paraId="3F81BAD3" w14:textId="77777777" w:rsidR="00B37153" w:rsidRDefault="00B37153" w:rsidP="00241767">
      <w:pPr>
        <w:pStyle w:val="Heading5"/>
        <w:spacing w:before="120" w:after="0"/>
        <w:rPr>
          <w:lang w:val="en-GB" w:eastAsia="en-AU"/>
        </w:rPr>
      </w:pPr>
      <w:r>
        <w:rPr>
          <w:lang w:val="en-GB" w:eastAsia="en-AU"/>
        </w:rPr>
        <w:t xml:space="preserve">Questions </w:t>
      </w:r>
    </w:p>
    <w:p w14:paraId="110599D6" w14:textId="77777777" w:rsidR="002F48B2" w:rsidRPr="00E563C6" w:rsidRDefault="002F48B2" w:rsidP="00241767">
      <w:pPr>
        <w:pStyle w:val="Heading5"/>
        <w:spacing w:before="120" w:after="0"/>
        <w:rPr>
          <w:lang w:val="en-GB" w:eastAsia="en-AU"/>
        </w:rPr>
      </w:pPr>
      <w:r w:rsidRPr="00E563C6">
        <w:rPr>
          <w:lang w:val="en-GB" w:eastAsia="en-AU"/>
        </w:rPr>
        <w:t xml:space="preserve">Essential practices </w:t>
      </w:r>
    </w:p>
    <w:p w14:paraId="4D514359" w14:textId="77777777" w:rsidR="009F365C" w:rsidRDefault="009F365C" w:rsidP="00241767">
      <w:pPr>
        <w:pStyle w:val="Bullet1"/>
        <w:numPr>
          <w:ilvl w:val="0"/>
          <w:numId w:val="11"/>
        </w:numPr>
        <w:spacing w:after="0"/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space="708"/>
          <w:docGrid w:linePitch="360"/>
        </w:sectPr>
      </w:pPr>
    </w:p>
    <w:p w14:paraId="1EEB5487" w14:textId="77777777" w:rsidR="002F48B2" w:rsidRPr="00E563C6" w:rsidRDefault="002F48B2" w:rsidP="00241767">
      <w:pPr>
        <w:pStyle w:val="Bullet1"/>
        <w:numPr>
          <w:ilvl w:val="0"/>
          <w:numId w:val="11"/>
        </w:numPr>
        <w:spacing w:after="0"/>
      </w:pPr>
      <w:r w:rsidRPr="00E563C6">
        <w:t xml:space="preserve">Program plans are aligned with the strategic plan and budget </w:t>
      </w:r>
    </w:p>
    <w:p w14:paraId="451671D8" w14:textId="77777777" w:rsidR="002F48B2" w:rsidRPr="00E563C6" w:rsidRDefault="002F48B2" w:rsidP="00241767">
      <w:pPr>
        <w:pStyle w:val="Bullet1"/>
        <w:numPr>
          <w:ilvl w:val="0"/>
          <w:numId w:val="11"/>
        </w:numPr>
        <w:spacing w:after="0"/>
      </w:pPr>
      <w:r w:rsidRPr="00E563C6">
        <w:t>Program plans cover finances, human Frameworks, marketing, communications, ICT, asset management, and risk management</w:t>
      </w:r>
    </w:p>
    <w:p w14:paraId="091A4B28" w14:textId="77777777" w:rsidR="002F48B2" w:rsidRPr="00E563C6" w:rsidRDefault="002F48B2" w:rsidP="00241767">
      <w:pPr>
        <w:pStyle w:val="Bullet1"/>
        <w:numPr>
          <w:ilvl w:val="0"/>
          <w:numId w:val="11"/>
        </w:numPr>
        <w:spacing w:after="0"/>
      </w:pPr>
      <w:r w:rsidRPr="00E563C6">
        <w:t xml:space="preserve">Program plans identify services and products in line with market </w:t>
      </w:r>
      <w:r w:rsidRPr="00E563C6">
        <w:t>opportunities and member needs and preferences</w:t>
      </w:r>
    </w:p>
    <w:p w14:paraId="50C1EF48" w14:textId="77777777" w:rsidR="002F48B2" w:rsidRPr="00E563C6" w:rsidRDefault="002F48B2" w:rsidP="00241767">
      <w:pPr>
        <w:pStyle w:val="Bullet1"/>
        <w:numPr>
          <w:ilvl w:val="0"/>
          <w:numId w:val="11"/>
        </w:numPr>
        <w:spacing w:after="0"/>
      </w:pPr>
      <w:r w:rsidRPr="00E563C6">
        <w:t xml:space="preserve">Program plans involve relevant volunteers across all levels of the SSO </w:t>
      </w:r>
    </w:p>
    <w:p w14:paraId="339D2802" w14:textId="0950BAC3" w:rsidR="001A112C" w:rsidRPr="00E563C6" w:rsidRDefault="002F48B2" w:rsidP="00241767">
      <w:pPr>
        <w:pStyle w:val="Bullet1"/>
        <w:numPr>
          <w:ilvl w:val="0"/>
          <w:numId w:val="11"/>
        </w:numPr>
        <w:spacing w:after="0"/>
      </w:pPr>
      <w:r w:rsidRPr="00E563C6">
        <w:t>Program plans include goals that are specific, measurable, assignable, realistic, and time-related</w:t>
      </w:r>
    </w:p>
    <w:p w14:paraId="41918500" w14:textId="77777777" w:rsidR="009F365C" w:rsidRDefault="009F365C" w:rsidP="00241767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  <w:rPr>
          <w:b/>
          <w:bCs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num="2" w:space="708"/>
          <w:docGrid w:linePitch="360"/>
        </w:sectPr>
      </w:pPr>
      <w:bookmarkStart w:id="13" w:name="_Hlk106612553"/>
    </w:p>
    <w:p w14:paraId="2C5E3995" w14:textId="77777777" w:rsidR="00241767" w:rsidRPr="007262CA" w:rsidRDefault="00241767" w:rsidP="00241767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</w:pPr>
      <w:r w:rsidRPr="00241767">
        <w:rPr>
          <w:b/>
          <w:bCs/>
        </w:rPr>
        <w:t>If your SSO answers</w:t>
      </w:r>
      <w:r w:rsidRPr="007262CA">
        <w:t>:</w:t>
      </w:r>
    </w:p>
    <w:p w14:paraId="35D3D5C8" w14:textId="77777777" w:rsidR="00241767" w:rsidRPr="007262CA" w:rsidRDefault="00241767" w:rsidP="00241767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rPr>
          <w:b/>
          <w:bCs/>
        </w:rPr>
        <w:t>YES</w:t>
      </w:r>
      <w:proofErr w:type="gramEnd"/>
      <w:r w:rsidRPr="007262CA">
        <w:t xml:space="preserve"> to all the above you rate a 3</w:t>
      </w:r>
    </w:p>
    <w:p w14:paraId="1ABD2C88" w14:textId="77777777" w:rsidR="00241767" w:rsidRPr="007262CA" w:rsidRDefault="00241767" w:rsidP="00241767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r w:rsidRPr="007262CA">
        <w:rPr>
          <w:b/>
          <w:bCs/>
        </w:rPr>
        <w:t xml:space="preserve">NO </w:t>
      </w:r>
      <w:r w:rsidRPr="007262CA">
        <w:t>to all the above you rate a 1</w:t>
      </w:r>
    </w:p>
    <w:p w14:paraId="66620CD5" w14:textId="77777777" w:rsidR="00241767" w:rsidRPr="007262CA" w:rsidRDefault="00241767" w:rsidP="00241767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t>YES</w:t>
      </w:r>
      <w:proofErr w:type="gramEnd"/>
      <w:r w:rsidRPr="007262CA">
        <w:t xml:space="preserve"> to some and NO to some you rate a 2. </w:t>
      </w:r>
    </w:p>
    <w:bookmarkEnd w:id="13"/>
    <w:p w14:paraId="5F33BDF5" w14:textId="77777777" w:rsidR="002F48B2" w:rsidRPr="00E563C6" w:rsidRDefault="002F48B2" w:rsidP="00241767">
      <w:pPr>
        <w:pStyle w:val="Heading5"/>
        <w:spacing w:before="120" w:after="0"/>
        <w:rPr>
          <w:lang w:val="en-GB" w:eastAsia="en-AU"/>
        </w:rPr>
      </w:pPr>
      <w:r w:rsidRPr="00E563C6">
        <w:rPr>
          <w:lang w:val="en-GB" w:eastAsia="en-AU"/>
        </w:rPr>
        <w:t xml:space="preserve">Advanced practices </w:t>
      </w:r>
    </w:p>
    <w:p w14:paraId="06A81869" w14:textId="77777777" w:rsidR="009F365C" w:rsidRDefault="009F365C" w:rsidP="00241767">
      <w:pPr>
        <w:pStyle w:val="Bullet1"/>
        <w:numPr>
          <w:ilvl w:val="0"/>
          <w:numId w:val="12"/>
        </w:numPr>
        <w:spacing w:after="0"/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space="708"/>
          <w:docGrid w:linePitch="360"/>
        </w:sectPr>
      </w:pPr>
    </w:p>
    <w:p w14:paraId="5F0B4BF9" w14:textId="77777777" w:rsidR="002F48B2" w:rsidRPr="00E563C6" w:rsidRDefault="002F48B2" w:rsidP="00241767">
      <w:pPr>
        <w:pStyle w:val="Bullet1"/>
        <w:numPr>
          <w:ilvl w:val="0"/>
          <w:numId w:val="12"/>
        </w:numPr>
        <w:spacing w:after="0"/>
      </w:pPr>
      <w:r w:rsidRPr="00E563C6">
        <w:t>Program planning includes scoping of opportunities that respond to identified gaps in activities/training that members are seeking</w:t>
      </w:r>
    </w:p>
    <w:p w14:paraId="4F6E85D8" w14:textId="77777777" w:rsidR="002F48B2" w:rsidRPr="00E563C6" w:rsidRDefault="002F48B2" w:rsidP="00241767">
      <w:pPr>
        <w:pStyle w:val="Bullet1"/>
        <w:numPr>
          <w:ilvl w:val="0"/>
          <w:numId w:val="12"/>
        </w:numPr>
        <w:spacing w:after="0"/>
      </w:pPr>
      <w:r w:rsidRPr="00E563C6">
        <w:t>Program planning processes, from initial contact with prospective clients to program-delivery execution, have been mapped, designed, and implemented</w:t>
      </w:r>
    </w:p>
    <w:p w14:paraId="5E118902" w14:textId="77777777" w:rsidR="002F48B2" w:rsidRPr="00E563C6" w:rsidRDefault="002F48B2" w:rsidP="00241767">
      <w:pPr>
        <w:pStyle w:val="Bullet1"/>
        <w:numPr>
          <w:ilvl w:val="0"/>
          <w:numId w:val="12"/>
        </w:numPr>
        <w:spacing w:after="0"/>
      </w:pPr>
      <w:r w:rsidRPr="00E563C6">
        <w:t>Business plan performance indicators are in place and agreed to by the board and management (or volunteers) and reviewed regularly</w:t>
      </w:r>
    </w:p>
    <w:p w14:paraId="61C1EDE3" w14:textId="77777777" w:rsidR="002F48B2" w:rsidRPr="00E563C6" w:rsidRDefault="002F48B2" w:rsidP="00241767">
      <w:pPr>
        <w:pStyle w:val="Bullet1"/>
        <w:numPr>
          <w:ilvl w:val="0"/>
          <w:numId w:val="12"/>
        </w:numPr>
        <w:spacing w:after="0"/>
      </w:pPr>
      <w:r w:rsidRPr="00E563C6">
        <w:t>Project management methods, including risk management, are used for major projects</w:t>
      </w:r>
    </w:p>
    <w:p w14:paraId="67D00756" w14:textId="666593C3" w:rsidR="00FA7B43" w:rsidRDefault="002F48B2" w:rsidP="00241767">
      <w:pPr>
        <w:pStyle w:val="Bullet1"/>
        <w:numPr>
          <w:ilvl w:val="0"/>
          <w:numId w:val="12"/>
        </w:numPr>
        <w:spacing w:after="0"/>
      </w:pPr>
      <w:r w:rsidRPr="00E563C6">
        <w:t>Asset replacement schedules are developed and implemented</w:t>
      </w:r>
    </w:p>
    <w:p w14:paraId="79BD2B97" w14:textId="77777777" w:rsidR="009F365C" w:rsidRDefault="009F365C" w:rsidP="00241767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  <w:rPr>
          <w:b/>
          <w:bCs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num="2" w:space="708"/>
          <w:docGrid w:linePitch="360"/>
        </w:sectPr>
      </w:pPr>
    </w:p>
    <w:p w14:paraId="40957149" w14:textId="77777777" w:rsidR="00241767" w:rsidRPr="007262CA" w:rsidRDefault="00241767" w:rsidP="00241767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</w:pPr>
      <w:r w:rsidRPr="00241767">
        <w:rPr>
          <w:b/>
          <w:bCs/>
        </w:rPr>
        <w:t>If your SSO answers</w:t>
      </w:r>
      <w:r w:rsidRPr="007262CA">
        <w:t>:</w:t>
      </w:r>
    </w:p>
    <w:p w14:paraId="4027C5FA" w14:textId="77777777" w:rsidR="00241767" w:rsidRPr="007262CA" w:rsidRDefault="00241767" w:rsidP="00241767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rPr>
          <w:b/>
          <w:bCs/>
        </w:rPr>
        <w:t>YES</w:t>
      </w:r>
      <w:proofErr w:type="gramEnd"/>
      <w:r w:rsidRPr="007262CA">
        <w:t xml:space="preserve"> to ALL the above your rating increases to 5</w:t>
      </w:r>
    </w:p>
    <w:p w14:paraId="50E2EB19" w14:textId="77777777" w:rsidR="00241767" w:rsidRPr="007262CA" w:rsidRDefault="00241767" w:rsidP="00241767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r w:rsidRPr="007262CA">
        <w:rPr>
          <w:b/>
          <w:bCs/>
        </w:rPr>
        <w:t xml:space="preserve">NO </w:t>
      </w:r>
      <w:r w:rsidRPr="007262CA">
        <w:t>to all of the above your rating remains at 3</w:t>
      </w:r>
    </w:p>
    <w:p w14:paraId="2C6211C6" w14:textId="77777777" w:rsidR="00241767" w:rsidRPr="007262CA" w:rsidRDefault="00241767" w:rsidP="00241767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t>YES</w:t>
      </w:r>
      <w:proofErr w:type="gramEnd"/>
      <w:r w:rsidRPr="007262CA">
        <w:t xml:space="preserve"> to some and NO to some your rating increases to 4.</w:t>
      </w:r>
    </w:p>
    <w:p w14:paraId="19C0D3B8" w14:textId="62AAF41D" w:rsidR="002F48B2" w:rsidRPr="00FE0834" w:rsidRDefault="001E5F87" w:rsidP="002F48B2">
      <w:pPr>
        <w:pStyle w:val="Heading2"/>
        <w:rPr>
          <w:b/>
          <w:bCs w:val="0"/>
        </w:rPr>
      </w:pPr>
      <w:bookmarkStart w:id="14" w:name="_Toc106797936"/>
      <w:r w:rsidRPr="00FE0834">
        <w:rPr>
          <w:b/>
          <w:bCs w:val="0"/>
        </w:rPr>
        <w:lastRenderedPageBreak/>
        <w:t>THEME</w:t>
      </w:r>
      <w:r w:rsidR="002F48B2" w:rsidRPr="00FE0834">
        <w:rPr>
          <w:b/>
          <w:bCs w:val="0"/>
        </w:rPr>
        <w:t xml:space="preserve"> 3</w:t>
      </w:r>
      <w:bookmarkEnd w:id="14"/>
    </w:p>
    <w:p w14:paraId="15870B85" w14:textId="77777777" w:rsidR="002F48B2" w:rsidRPr="00E563C6" w:rsidRDefault="002F48B2" w:rsidP="00B83E1A">
      <w:pPr>
        <w:pStyle w:val="Heading4"/>
        <w:rPr>
          <w:rFonts w:eastAsia="Calibri"/>
        </w:rPr>
      </w:pPr>
      <w:r w:rsidRPr="00E563C6">
        <w:rPr>
          <w:rFonts w:eastAsia="Calibri"/>
        </w:rPr>
        <w:t>Implementation of Strategic and Business Plans</w:t>
      </w:r>
    </w:p>
    <w:p w14:paraId="78D1A057" w14:textId="2F14AC78" w:rsidR="002F48B2" w:rsidRDefault="002F48B2" w:rsidP="00B83E1A">
      <w:pPr>
        <w:pStyle w:val="BodyText"/>
      </w:pPr>
      <w:r w:rsidRPr="00E563C6">
        <w:t>Which of the following ratings best describes how many essential and advanced practices your SSO has in place?</w:t>
      </w:r>
    </w:p>
    <w:p w14:paraId="472945F8" w14:textId="77777777" w:rsidR="001A112C" w:rsidRPr="00E563C6" w:rsidRDefault="001A112C" w:rsidP="00B83E1A">
      <w:pPr>
        <w:pStyle w:val="Body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3"/>
        <w:gridCol w:w="1533"/>
        <w:gridCol w:w="1535"/>
        <w:gridCol w:w="1535"/>
        <w:gridCol w:w="1535"/>
        <w:gridCol w:w="1531"/>
      </w:tblGrid>
      <w:tr w:rsidR="002F48B2" w:rsidRPr="00E563C6" w14:paraId="082C3F49" w14:textId="77777777" w:rsidTr="00780560">
        <w:trPr>
          <w:trHeight w:val="1833"/>
          <w:tblHeader/>
        </w:trPr>
        <w:tc>
          <w:tcPr>
            <w:tcW w:w="833" w:type="pct"/>
            <w:shd w:val="clear" w:color="auto" w:fill="002060"/>
            <w:vAlign w:val="center"/>
          </w:tcPr>
          <w:p w14:paraId="1D011E32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Practices not relevant</w:t>
            </w:r>
          </w:p>
        </w:tc>
        <w:tc>
          <w:tcPr>
            <w:tcW w:w="833" w:type="pct"/>
            <w:shd w:val="clear" w:color="auto" w:fill="002060"/>
            <w:vAlign w:val="center"/>
          </w:tcPr>
          <w:p w14:paraId="4EF02FEA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Practices not yet addressed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6F6B1659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some essential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7A453536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4C175393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practices, and some advanced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35EE0B17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practices, and most advanced practices</w:t>
            </w:r>
          </w:p>
        </w:tc>
      </w:tr>
      <w:tr w:rsidR="002F48B2" w:rsidRPr="00E563C6" w14:paraId="2D0A5FBC" w14:textId="77777777" w:rsidTr="00780560">
        <w:trPr>
          <w:trHeight w:val="453"/>
        </w:trPr>
        <w:tc>
          <w:tcPr>
            <w:tcW w:w="833" w:type="pct"/>
            <w:vAlign w:val="center"/>
          </w:tcPr>
          <w:p w14:paraId="24848367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N/A</w:t>
            </w:r>
          </w:p>
        </w:tc>
        <w:tc>
          <w:tcPr>
            <w:tcW w:w="833" w:type="pct"/>
            <w:vAlign w:val="center"/>
          </w:tcPr>
          <w:p w14:paraId="0AB1BC85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1</w:t>
            </w:r>
          </w:p>
        </w:tc>
        <w:tc>
          <w:tcPr>
            <w:tcW w:w="834" w:type="pct"/>
            <w:vAlign w:val="center"/>
          </w:tcPr>
          <w:p w14:paraId="5F99F356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2</w:t>
            </w:r>
          </w:p>
        </w:tc>
        <w:tc>
          <w:tcPr>
            <w:tcW w:w="834" w:type="pct"/>
            <w:vAlign w:val="center"/>
          </w:tcPr>
          <w:p w14:paraId="30190CD9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3</w:t>
            </w:r>
          </w:p>
        </w:tc>
        <w:tc>
          <w:tcPr>
            <w:tcW w:w="834" w:type="pct"/>
            <w:vAlign w:val="center"/>
          </w:tcPr>
          <w:p w14:paraId="4C0EBC2B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4</w:t>
            </w:r>
          </w:p>
        </w:tc>
        <w:tc>
          <w:tcPr>
            <w:tcW w:w="834" w:type="pct"/>
            <w:vAlign w:val="center"/>
          </w:tcPr>
          <w:p w14:paraId="6C55A791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5</w:t>
            </w:r>
          </w:p>
        </w:tc>
      </w:tr>
    </w:tbl>
    <w:p w14:paraId="7417A342" w14:textId="77777777" w:rsidR="00B37153" w:rsidRDefault="00B37153" w:rsidP="00B37153">
      <w:pPr>
        <w:pStyle w:val="Heading5"/>
        <w:rPr>
          <w:lang w:val="en-GB" w:eastAsia="en-AU"/>
        </w:rPr>
      </w:pPr>
      <w:r>
        <w:rPr>
          <w:lang w:val="en-GB" w:eastAsia="en-AU"/>
        </w:rPr>
        <w:t xml:space="preserve">Questions </w:t>
      </w:r>
    </w:p>
    <w:p w14:paraId="75899C5E" w14:textId="77777777" w:rsidR="002F48B2" w:rsidRPr="00E563C6" w:rsidRDefault="002F48B2" w:rsidP="00B83E1A">
      <w:pPr>
        <w:pStyle w:val="Heading5"/>
        <w:rPr>
          <w:lang w:val="en-GB" w:eastAsia="en-AU"/>
        </w:rPr>
      </w:pPr>
      <w:r w:rsidRPr="00E563C6">
        <w:rPr>
          <w:lang w:val="en-GB" w:eastAsia="en-AU"/>
        </w:rPr>
        <w:t xml:space="preserve">Essential practices </w:t>
      </w:r>
    </w:p>
    <w:p w14:paraId="717E44C3" w14:textId="77777777" w:rsidR="009F365C" w:rsidRDefault="009F365C" w:rsidP="00B25E6D">
      <w:pPr>
        <w:pStyle w:val="Bullet1"/>
        <w:numPr>
          <w:ilvl w:val="0"/>
          <w:numId w:val="13"/>
        </w:num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space="708"/>
          <w:docGrid w:linePitch="360"/>
        </w:sectPr>
      </w:pPr>
    </w:p>
    <w:p w14:paraId="3B40BA43" w14:textId="77777777" w:rsidR="002F48B2" w:rsidRPr="00E563C6" w:rsidRDefault="002F48B2" w:rsidP="00B25E6D">
      <w:pPr>
        <w:pStyle w:val="Bullet1"/>
        <w:numPr>
          <w:ilvl w:val="0"/>
          <w:numId w:val="13"/>
        </w:numPr>
      </w:pPr>
      <w:r w:rsidRPr="00E563C6">
        <w:t>There is clear allocation of responsibility for implementing plans</w:t>
      </w:r>
    </w:p>
    <w:p w14:paraId="3D366D56" w14:textId="77777777" w:rsidR="002F48B2" w:rsidRPr="00E563C6" w:rsidRDefault="002F48B2" w:rsidP="00B25E6D">
      <w:pPr>
        <w:pStyle w:val="Bullet1"/>
        <w:numPr>
          <w:ilvl w:val="0"/>
          <w:numId w:val="13"/>
        </w:numPr>
      </w:pPr>
      <w:r w:rsidRPr="00E563C6">
        <w:t>Targets and timeframes are set</w:t>
      </w:r>
    </w:p>
    <w:p w14:paraId="6C0D63A4" w14:textId="77777777" w:rsidR="002F48B2" w:rsidRPr="00E563C6" w:rsidRDefault="002F48B2" w:rsidP="00B25E6D">
      <w:pPr>
        <w:pStyle w:val="Bullet1"/>
        <w:numPr>
          <w:ilvl w:val="0"/>
          <w:numId w:val="13"/>
        </w:numPr>
      </w:pPr>
      <w:r w:rsidRPr="00E563C6">
        <w:t>Plans are used for budget and Framework allocation</w:t>
      </w:r>
    </w:p>
    <w:p w14:paraId="58B47DE4" w14:textId="77777777" w:rsidR="002F48B2" w:rsidRPr="00E563C6" w:rsidRDefault="002F48B2" w:rsidP="00B25E6D">
      <w:pPr>
        <w:pStyle w:val="Bullet1"/>
        <w:numPr>
          <w:ilvl w:val="0"/>
          <w:numId w:val="13"/>
        </w:numPr>
      </w:pPr>
      <w:r w:rsidRPr="00E563C6">
        <w:t>Plans are used to structure management reporting processes</w:t>
      </w:r>
    </w:p>
    <w:p w14:paraId="1F4E82A6" w14:textId="77777777" w:rsidR="002F48B2" w:rsidRPr="00E563C6" w:rsidRDefault="002F48B2" w:rsidP="00B25E6D">
      <w:pPr>
        <w:pStyle w:val="Bullet1"/>
        <w:numPr>
          <w:ilvl w:val="0"/>
          <w:numId w:val="13"/>
        </w:numPr>
      </w:pPr>
      <w:r w:rsidRPr="00E563C6">
        <w:t>Progress against plans is regularly reviewed at management and board levels</w:t>
      </w:r>
    </w:p>
    <w:p w14:paraId="3B2026C1" w14:textId="76690672" w:rsidR="001A112C" w:rsidRPr="00E563C6" w:rsidRDefault="002F48B2" w:rsidP="00B25E6D">
      <w:pPr>
        <w:pStyle w:val="Bullet1"/>
        <w:numPr>
          <w:ilvl w:val="0"/>
          <w:numId w:val="13"/>
        </w:numPr>
      </w:pPr>
      <w:r w:rsidRPr="00E563C6">
        <w:t>Adjustments are made to plans following review</w:t>
      </w:r>
    </w:p>
    <w:p w14:paraId="1420E960" w14:textId="77777777" w:rsidR="009F365C" w:rsidRDefault="009F365C" w:rsidP="00393F1C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  <w:rPr>
          <w:b/>
          <w:bCs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num="2" w:space="708"/>
          <w:docGrid w:linePitch="360"/>
        </w:sectPr>
      </w:pPr>
    </w:p>
    <w:p w14:paraId="1F280B90" w14:textId="77777777" w:rsidR="00393F1C" w:rsidRPr="007262CA" w:rsidRDefault="00393F1C" w:rsidP="00393F1C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</w:pPr>
      <w:r w:rsidRPr="00241767">
        <w:rPr>
          <w:b/>
          <w:bCs/>
        </w:rPr>
        <w:t>If your SSO answers</w:t>
      </w:r>
      <w:r w:rsidRPr="007262CA">
        <w:t>:</w:t>
      </w:r>
    </w:p>
    <w:p w14:paraId="5E50662F" w14:textId="77777777" w:rsidR="00393F1C" w:rsidRPr="007262CA" w:rsidRDefault="00393F1C" w:rsidP="00393F1C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rPr>
          <w:b/>
          <w:bCs/>
        </w:rPr>
        <w:t>YES</w:t>
      </w:r>
      <w:proofErr w:type="gramEnd"/>
      <w:r w:rsidRPr="007262CA">
        <w:t xml:space="preserve"> to all the above you rate a 3</w:t>
      </w:r>
    </w:p>
    <w:p w14:paraId="4D6CEEDE" w14:textId="77777777" w:rsidR="00393F1C" w:rsidRPr="007262CA" w:rsidRDefault="00393F1C" w:rsidP="00393F1C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r w:rsidRPr="007262CA">
        <w:rPr>
          <w:b/>
          <w:bCs/>
        </w:rPr>
        <w:t xml:space="preserve">NO </w:t>
      </w:r>
      <w:r w:rsidRPr="007262CA">
        <w:t>to all the above you rate a 1</w:t>
      </w:r>
    </w:p>
    <w:p w14:paraId="671493A9" w14:textId="77777777" w:rsidR="00393F1C" w:rsidRPr="007262CA" w:rsidRDefault="00393F1C" w:rsidP="00393F1C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t>YES</w:t>
      </w:r>
      <w:proofErr w:type="gramEnd"/>
      <w:r w:rsidRPr="007262CA">
        <w:t xml:space="preserve"> to some and NO to some you rate a 2. </w:t>
      </w:r>
    </w:p>
    <w:p w14:paraId="17F8B886" w14:textId="77777777" w:rsidR="002F48B2" w:rsidRPr="00E563C6" w:rsidRDefault="002F48B2" w:rsidP="00B83E1A">
      <w:pPr>
        <w:pStyle w:val="Heading5"/>
        <w:rPr>
          <w:lang w:val="en-GB" w:eastAsia="en-AU"/>
        </w:rPr>
      </w:pPr>
      <w:r w:rsidRPr="00E563C6">
        <w:rPr>
          <w:lang w:val="en-GB" w:eastAsia="en-AU"/>
        </w:rPr>
        <w:t xml:space="preserve">Advanced practices </w:t>
      </w:r>
    </w:p>
    <w:p w14:paraId="4DA5B727" w14:textId="77777777" w:rsidR="009F365C" w:rsidRDefault="009F365C" w:rsidP="00B25E6D">
      <w:pPr>
        <w:pStyle w:val="Bullet1"/>
        <w:numPr>
          <w:ilvl w:val="0"/>
          <w:numId w:val="14"/>
        </w:num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space="708"/>
          <w:docGrid w:linePitch="360"/>
        </w:sectPr>
      </w:pPr>
    </w:p>
    <w:p w14:paraId="3BCBB0B7" w14:textId="77777777" w:rsidR="002F48B2" w:rsidRPr="00E563C6" w:rsidRDefault="002F48B2" w:rsidP="00B25E6D">
      <w:pPr>
        <w:pStyle w:val="Bullet1"/>
        <w:numPr>
          <w:ilvl w:val="0"/>
          <w:numId w:val="14"/>
        </w:numPr>
      </w:pPr>
      <w:r w:rsidRPr="00E563C6">
        <w:t>Scorecard-type tools or systems are in place</w:t>
      </w:r>
    </w:p>
    <w:p w14:paraId="104733A0" w14:textId="77777777" w:rsidR="002F48B2" w:rsidRPr="00E563C6" w:rsidRDefault="002F48B2" w:rsidP="00B25E6D">
      <w:pPr>
        <w:pStyle w:val="Bullet1"/>
        <w:numPr>
          <w:ilvl w:val="0"/>
          <w:numId w:val="14"/>
        </w:numPr>
      </w:pPr>
      <w:r w:rsidRPr="00E563C6">
        <w:t>Achievements against plans are recognised and communicated</w:t>
      </w:r>
    </w:p>
    <w:p w14:paraId="16943E1F" w14:textId="4F5F549A" w:rsidR="00FA7B43" w:rsidRDefault="002F48B2" w:rsidP="00B25E6D">
      <w:pPr>
        <w:pStyle w:val="Bullet1"/>
        <w:numPr>
          <w:ilvl w:val="0"/>
          <w:numId w:val="14"/>
        </w:numPr>
      </w:pPr>
      <w:r w:rsidRPr="00E563C6">
        <w:t>Plans are used as the basis for individual employees’ performance goals</w:t>
      </w:r>
    </w:p>
    <w:p w14:paraId="6970449B" w14:textId="77777777" w:rsidR="009F365C" w:rsidRDefault="009F365C" w:rsidP="00D5537E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  <w:rPr>
          <w:b/>
          <w:bCs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num="2" w:space="708"/>
          <w:docGrid w:linePitch="360"/>
        </w:sectPr>
      </w:pPr>
    </w:p>
    <w:p w14:paraId="7355DFAE" w14:textId="77777777" w:rsidR="00D5537E" w:rsidRPr="007262CA" w:rsidRDefault="00D5537E" w:rsidP="00D5537E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</w:pPr>
      <w:r w:rsidRPr="00241767">
        <w:rPr>
          <w:b/>
          <w:bCs/>
        </w:rPr>
        <w:t>If your SSO answers</w:t>
      </w:r>
      <w:r w:rsidRPr="007262CA">
        <w:t>:</w:t>
      </w:r>
    </w:p>
    <w:p w14:paraId="4072FE70" w14:textId="77777777" w:rsidR="00D5537E" w:rsidRPr="007262CA" w:rsidRDefault="00D5537E" w:rsidP="00D5537E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rPr>
          <w:b/>
          <w:bCs/>
        </w:rPr>
        <w:t>YES</w:t>
      </w:r>
      <w:proofErr w:type="gramEnd"/>
      <w:r w:rsidRPr="007262CA">
        <w:t xml:space="preserve"> to ALL the above your rating increases to 5</w:t>
      </w:r>
    </w:p>
    <w:p w14:paraId="1697DBA4" w14:textId="77777777" w:rsidR="00D5537E" w:rsidRPr="007262CA" w:rsidRDefault="00D5537E" w:rsidP="00D5537E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r w:rsidRPr="007262CA">
        <w:rPr>
          <w:b/>
          <w:bCs/>
        </w:rPr>
        <w:t xml:space="preserve">NO </w:t>
      </w:r>
      <w:r w:rsidRPr="007262CA">
        <w:t>to all of the above your rating remains at 3</w:t>
      </w:r>
    </w:p>
    <w:p w14:paraId="5AD1EAF5" w14:textId="77777777" w:rsidR="00D5537E" w:rsidRPr="007262CA" w:rsidRDefault="00D5537E" w:rsidP="00D5537E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t>YES</w:t>
      </w:r>
      <w:proofErr w:type="gramEnd"/>
      <w:r w:rsidRPr="007262CA">
        <w:t xml:space="preserve"> to some and NO to some your rating increases to 4.</w:t>
      </w:r>
    </w:p>
    <w:p w14:paraId="173D73CF" w14:textId="77777777" w:rsidR="00FA7B43" w:rsidRDefault="00FA7B43">
      <w:pPr>
        <w:rPr>
          <w:rFonts w:cs="Arial"/>
          <w:color w:val="000000"/>
          <w:szCs w:val="20"/>
        </w:rPr>
      </w:pPr>
      <w:r>
        <w:br w:type="page"/>
      </w:r>
    </w:p>
    <w:p w14:paraId="70DC13E6" w14:textId="66EBC364" w:rsidR="002F48B2" w:rsidRPr="00F4092D" w:rsidRDefault="001E5F87" w:rsidP="00F4092D">
      <w:pPr>
        <w:pStyle w:val="Heading2"/>
        <w:rPr>
          <w:b/>
          <w:bCs w:val="0"/>
        </w:rPr>
      </w:pPr>
      <w:r w:rsidRPr="00F4092D">
        <w:rPr>
          <w:b/>
          <w:bCs w:val="0"/>
        </w:rPr>
        <w:lastRenderedPageBreak/>
        <w:t xml:space="preserve">THEME </w:t>
      </w:r>
      <w:r w:rsidR="002F48B2" w:rsidRPr="00F4092D">
        <w:rPr>
          <w:b/>
          <w:bCs w:val="0"/>
        </w:rPr>
        <w:t>4</w:t>
      </w:r>
    </w:p>
    <w:p w14:paraId="45F45C5C" w14:textId="77777777" w:rsidR="002F48B2" w:rsidRPr="00E563C6" w:rsidRDefault="002F48B2" w:rsidP="00B83E1A">
      <w:pPr>
        <w:pStyle w:val="Heading4"/>
        <w:rPr>
          <w:rFonts w:eastAsia="Calibri"/>
        </w:rPr>
      </w:pPr>
      <w:r w:rsidRPr="00E563C6">
        <w:rPr>
          <w:rFonts w:eastAsia="Calibri"/>
        </w:rPr>
        <w:t>Constitution</w:t>
      </w:r>
    </w:p>
    <w:p w14:paraId="4A880E5D" w14:textId="59BDE014" w:rsidR="002F48B2" w:rsidRDefault="002F48B2" w:rsidP="00B83E1A">
      <w:pPr>
        <w:pStyle w:val="BodyText"/>
      </w:pPr>
      <w:r w:rsidRPr="00E563C6">
        <w:t>Which of the following ratings best describes how many essential and advanced practices your SSO has in place?</w:t>
      </w:r>
    </w:p>
    <w:p w14:paraId="644A5474" w14:textId="77777777" w:rsidR="001A112C" w:rsidRPr="00E563C6" w:rsidRDefault="001A112C" w:rsidP="00B83E1A">
      <w:pPr>
        <w:pStyle w:val="Body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3"/>
        <w:gridCol w:w="1533"/>
        <w:gridCol w:w="1535"/>
        <w:gridCol w:w="1535"/>
        <w:gridCol w:w="1535"/>
        <w:gridCol w:w="1531"/>
      </w:tblGrid>
      <w:tr w:rsidR="002F48B2" w:rsidRPr="00E563C6" w14:paraId="4B92FFD3" w14:textId="77777777" w:rsidTr="00780560">
        <w:trPr>
          <w:trHeight w:val="1833"/>
          <w:tblHeader/>
        </w:trPr>
        <w:tc>
          <w:tcPr>
            <w:tcW w:w="833" w:type="pct"/>
            <w:shd w:val="clear" w:color="auto" w:fill="002060"/>
            <w:vAlign w:val="center"/>
          </w:tcPr>
          <w:p w14:paraId="609BD090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Practices not relevant</w:t>
            </w:r>
          </w:p>
        </w:tc>
        <w:tc>
          <w:tcPr>
            <w:tcW w:w="833" w:type="pct"/>
            <w:shd w:val="clear" w:color="auto" w:fill="002060"/>
            <w:vAlign w:val="center"/>
          </w:tcPr>
          <w:p w14:paraId="549D08CA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Practices not yet addressed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27671D7A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some essential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39E2A0F8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46462728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practices, and some advanced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0C58F3F0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practices, and most advanced practices</w:t>
            </w:r>
          </w:p>
        </w:tc>
      </w:tr>
      <w:tr w:rsidR="002F48B2" w:rsidRPr="00E563C6" w14:paraId="5F2420D1" w14:textId="77777777" w:rsidTr="00780560">
        <w:trPr>
          <w:trHeight w:val="453"/>
        </w:trPr>
        <w:tc>
          <w:tcPr>
            <w:tcW w:w="833" w:type="pct"/>
            <w:vAlign w:val="center"/>
          </w:tcPr>
          <w:p w14:paraId="616D1FFC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N/A</w:t>
            </w:r>
          </w:p>
        </w:tc>
        <w:tc>
          <w:tcPr>
            <w:tcW w:w="833" w:type="pct"/>
            <w:vAlign w:val="center"/>
          </w:tcPr>
          <w:p w14:paraId="3270FAB0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1</w:t>
            </w:r>
          </w:p>
        </w:tc>
        <w:tc>
          <w:tcPr>
            <w:tcW w:w="834" w:type="pct"/>
            <w:vAlign w:val="center"/>
          </w:tcPr>
          <w:p w14:paraId="334DFA3F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2</w:t>
            </w:r>
          </w:p>
        </w:tc>
        <w:tc>
          <w:tcPr>
            <w:tcW w:w="834" w:type="pct"/>
            <w:vAlign w:val="center"/>
          </w:tcPr>
          <w:p w14:paraId="5186013A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3</w:t>
            </w:r>
          </w:p>
        </w:tc>
        <w:tc>
          <w:tcPr>
            <w:tcW w:w="834" w:type="pct"/>
            <w:vAlign w:val="center"/>
          </w:tcPr>
          <w:p w14:paraId="1CE9ECB5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4</w:t>
            </w:r>
          </w:p>
        </w:tc>
        <w:tc>
          <w:tcPr>
            <w:tcW w:w="834" w:type="pct"/>
            <w:vAlign w:val="center"/>
          </w:tcPr>
          <w:p w14:paraId="552A9F0A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5</w:t>
            </w:r>
          </w:p>
        </w:tc>
      </w:tr>
    </w:tbl>
    <w:p w14:paraId="49DF0F57" w14:textId="77777777" w:rsidR="00B37153" w:rsidRDefault="00B37153" w:rsidP="00B37153">
      <w:pPr>
        <w:pStyle w:val="Heading5"/>
        <w:rPr>
          <w:lang w:val="en-GB" w:eastAsia="en-AU"/>
        </w:rPr>
      </w:pPr>
      <w:r>
        <w:rPr>
          <w:lang w:val="en-GB" w:eastAsia="en-AU"/>
        </w:rPr>
        <w:t xml:space="preserve">Questions </w:t>
      </w:r>
    </w:p>
    <w:p w14:paraId="496F3A89" w14:textId="77777777" w:rsidR="002F48B2" w:rsidRPr="00E563C6" w:rsidRDefault="002F48B2" w:rsidP="00B83E1A">
      <w:pPr>
        <w:pStyle w:val="Heading5"/>
        <w:rPr>
          <w:lang w:val="en-GB" w:eastAsia="en-AU"/>
        </w:rPr>
      </w:pPr>
      <w:r w:rsidRPr="00E563C6">
        <w:rPr>
          <w:lang w:val="en-GB" w:eastAsia="en-AU"/>
        </w:rPr>
        <w:t xml:space="preserve">Essential practices </w:t>
      </w:r>
    </w:p>
    <w:p w14:paraId="1304EEAA" w14:textId="77777777" w:rsidR="009F365C" w:rsidRDefault="009F365C" w:rsidP="00B25E6D">
      <w:pPr>
        <w:pStyle w:val="Bullet1"/>
        <w:numPr>
          <w:ilvl w:val="0"/>
          <w:numId w:val="15"/>
        </w:num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space="708"/>
          <w:docGrid w:linePitch="360"/>
        </w:sectPr>
      </w:pPr>
    </w:p>
    <w:p w14:paraId="4B257DB9" w14:textId="77777777" w:rsidR="002F48B2" w:rsidRPr="00E563C6" w:rsidRDefault="002F48B2" w:rsidP="00B25E6D">
      <w:pPr>
        <w:pStyle w:val="Bullet1"/>
        <w:numPr>
          <w:ilvl w:val="0"/>
          <w:numId w:val="15"/>
        </w:numPr>
      </w:pPr>
      <w:r w:rsidRPr="00E563C6">
        <w:t>The constitution is relevant and responsive to the SSO’s purpose and needs</w:t>
      </w:r>
    </w:p>
    <w:p w14:paraId="785507E2" w14:textId="77777777" w:rsidR="002F48B2" w:rsidRPr="00E563C6" w:rsidRDefault="002F48B2" w:rsidP="00B25E6D">
      <w:pPr>
        <w:pStyle w:val="Bullet1"/>
        <w:numPr>
          <w:ilvl w:val="0"/>
          <w:numId w:val="15"/>
        </w:numPr>
      </w:pPr>
      <w:r w:rsidRPr="00E563C6">
        <w:t xml:space="preserve">The constitution complies with legislative requirements in the </w:t>
      </w:r>
      <w:r w:rsidRPr="00E563C6">
        <w:rPr>
          <w:i/>
        </w:rPr>
        <w:t>Associations Incorporation Act 2009</w:t>
      </w:r>
      <w:r w:rsidRPr="00E563C6">
        <w:t xml:space="preserve">, </w:t>
      </w:r>
      <w:r w:rsidRPr="00E563C6">
        <w:t xml:space="preserve">the ACNC Act (if applicable) and any other relevant legislation </w:t>
      </w:r>
    </w:p>
    <w:p w14:paraId="3012BBDD" w14:textId="6274A261" w:rsidR="001A112C" w:rsidRPr="00E563C6" w:rsidRDefault="002F48B2" w:rsidP="00B25E6D">
      <w:pPr>
        <w:pStyle w:val="Bullet1"/>
        <w:numPr>
          <w:ilvl w:val="0"/>
          <w:numId w:val="15"/>
        </w:numPr>
      </w:pPr>
      <w:r w:rsidRPr="00E563C6">
        <w:t>The constitution has been reviewed and, if needed, updated to ensure that it suits the current operating environment and is consistent with the SSO’s strategy</w:t>
      </w:r>
    </w:p>
    <w:p w14:paraId="3F44A901" w14:textId="77777777" w:rsidR="009F365C" w:rsidRDefault="009F365C" w:rsidP="00393F1C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  <w:rPr>
          <w:b/>
          <w:bCs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num="2" w:space="708"/>
          <w:docGrid w:linePitch="360"/>
        </w:sectPr>
      </w:pPr>
    </w:p>
    <w:p w14:paraId="1B71B282" w14:textId="77777777" w:rsidR="00393F1C" w:rsidRPr="007262CA" w:rsidRDefault="00393F1C" w:rsidP="00393F1C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</w:pPr>
      <w:r w:rsidRPr="00241767">
        <w:rPr>
          <w:b/>
          <w:bCs/>
        </w:rPr>
        <w:t>If your SSO answers</w:t>
      </w:r>
      <w:r w:rsidRPr="007262CA">
        <w:t>:</w:t>
      </w:r>
    </w:p>
    <w:p w14:paraId="73D9DF38" w14:textId="77777777" w:rsidR="00393F1C" w:rsidRPr="007262CA" w:rsidRDefault="00393F1C" w:rsidP="00393F1C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rPr>
          <w:b/>
          <w:bCs/>
        </w:rPr>
        <w:t>YES</w:t>
      </w:r>
      <w:proofErr w:type="gramEnd"/>
      <w:r w:rsidRPr="007262CA">
        <w:t xml:space="preserve"> to all the above you rate a 3</w:t>
      </w:r>
    </w:p>
    <w:p w14:paraId="085557D1" w14:textId="77777777" w:rsidR="00393F1C" w:rsidRPr="007262CA" w:rsidRDefault="00393F1C" w:rsidP="00393F1C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r w:rsidRPr="007262CA">
        <w:rPr>
          <w:b/>
          <w:bCs/>
        </w:rPr>
        <w:t xml:space="preserve">NO </w:t>
      </w:r>
      <w:r w:rsidRPr="007262CA">
        <w:t>to all the above you rate a 1</w:t>
      </w:r>
    </w:p>
    <w:p w14:paraId="4D1692C4" w14:textId="77777777" w:rsidR="00393F1C" w:rsidRPr="007262CA" w:rsidRDefault="00393F1C" w:rsidP="00393F1C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t>YES</w:t>
      </w:r>
      <w:proofErr w:type="gramEnd"/>
      <w:r w:rsidRPr="007262CA">
        <w:t xml:space="preserve"> to some and NO to some you rate a 2. </w:t>
      </w:r>
    </w:p>
    <w:p w14:paraId="670CA905" w14:textId="77777777" w:rsidR="002F48B2" w:rsidRPr="00E563C6" w:rsidRDefault="002F48B2" w:rsidP="00B83E1A">
      <w:pPr>
        <w:pStyle w:val="Heading5"/>
        <w:rPr>
          <w:lang w:val="en-GB" w:eastAsia="en-AU"/>
        </w:rPr>
      </w:pPr>
      <w:r w:rsidRPr="00E563C6">
        <w:rPr>
          <w:lang w:val="en-GB" w:eastAsia="en-AU"/>
        </w:rPr>
        <w:t xml:space="preserve">Advanced practices </w:t>
      </w:r>
    </w:p>
    <w:p w14:paraId="48145C83" w14:textId="77777777" w:rsidR="009F365C" w:rsidRDefault="009F365C" w:rsidP="00B25E6D">
      <w:pPr>
        <w:pStyle w:val="Bullet1"/>
        <w:numPr>
          <w:ilvl w:val="0"/>
          <w:numId w:val="16"/>
        </w:num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space="708"/>
          <w:docGrid w:linePitch="360"/>
        </w:sectPr>
      </w:pPr>
    </w:p>
    <w:p w14:paraId="6BBD07F2" w14:textId="77777777" w:rsidR="002F48B2" w:rsidRPr="00E563C6" w:rsidRDefault="002F48B2" w:rsidP="00B25E6D">
      <w:pPr>
        <w:pStyle w:val="Bullet1"/>
        <w:numPr>
          <w:ilvl w:val="0"/>
          <w:numId w:val="16"/>
        </w:numPr>
      </w:pPr>
      <w:r w:rsidRPr="00E563C6">
        <w:t>The constitution contains contemporary language</w:t>
      </w:r>
    </w:p>
    <w:p w14:paraId="4DE6B4AB" w14:textId="77777777" w:rsidR="002F48B2" w:rsidRPr="00E563C6" w:rsidRDefault="002F48B2" w:rsidP="00B25E6D">
      <w:pPr>
        <w:pStyle w:val="Bullet1"/>
        <w:numPr>
          <w:ilvl w:val="0"/>
          <w:numId w:val="16"/>
        </w:numPr>
      </w:pPr>
      <w:r w:rsidRPr="00E563C6">
        <w:t>constitution facilitates greater transparency</w:t>
      </w:r>
    </w:p>
    <w:p w14:paraId="502DDC90" w14:textId="77777777" w:rsidR="009F365C" w:rsidRDefault="009F365C" w:rsidP="00D5537E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  <w:rPr>
          <w:b/>
          <w:bCs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num="2" w:space="708"/>
          <w:docGrid w:linePitch="360"/>
        </w:sectPr>
      </w:pPr>
    </w:p>
    <w:p w14:paraId="422FA4AD" w14:textId="77777777" w:rsidR="00D5537E" w:rsidRPr="007262CA" w:rsidRDefault="00D5537E" w:rsidP="00D5537E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</w:pPr>
      <w:r w:rsidRPr="00241767">
        <w:rPr>
          <w:b/>
          <w:bCs/>
        </w:rPr>
        <w:t>If your SSO answers</w:t>
      </w:r>
      <w:r w:rsidRPr="007262CA">
        <w:t>:</w:t>
      </w:r>
    </w:p>
    <w:p w14:paraId="38CD5B5D" w14:textId="77777777" w:rsidR="00D5537E" w:rsidRPr="007262CA" w:rsidRDefault="00D5537E" w:rsidP="00D5537E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rPr>
          <w:b/>
          <w:bCs/>
        </w:rPr>
        <w:t>YES</w:t>
      </w:r>
      <w:proofErr w:type="gramEnd"/>
      <w:r w:rsidRPr="007262CA">
        <w:t xml:space="preserve"> to ALL the above your rating increases to 5</w:t>
      </w:r>
    </w:p>
    <w:p w14:paraId="3936C272" w14:textId="77777777" w:rsidR="00D5537E" w:rsidRPr="007262CA" w:rsidRDefault="00D5537E" w:rsidP="00D5537E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r w:rsidRPr="007262CA">
        <w:rPr>
          <w:b/>
          <w:bCs/>
        </w:rPr>
        <w:t xml:space="preserve">NO </w:t>
      </w:r>
      <w:r w:rsidRPr="007262CA">
        <w:t>to all of the above your rating remains at 3</w:t>
      </w:r>
    </w:p>
    <w:p w14:paraId="04CE6A15" w14:textId="77777777" w:rsidR="00D5537E" w:rsidRPr="007262CA" w:rsidRDefault="00D5537E" w:rsidP="00D5537E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t>YES</w:t>
      </w:r>
      <w:proofErr w:type="gramEnd"/>
      <w:r w:rsidRPr="007262CA">
        <w:t xml:space="preserve"> to some and NO to some your rating increases to 4.</w:t>
      </w:r>
    </w:p>
    <w:p w14:paraId="6922C25A" w14:textId="77777777" w:rsidR="00FE0834" w:rsidRDefault="00FE0834">
      <w:pPr>
        <w:rPr>
          <w:rFonts w:cs="Arial"/>
          <w:color w:val="000000"/>
          <w:sz w:val="36"/>
          <w:szCs w:val="36"/>
        </w:rPr>
      </w:pPr>
      <w:r>
        <w:rPr>
          <w:sz w:val="36"/>
          <w:szCs w:val="36"/>
        </w:rPr>
        <w:br w:type="page"/>
      </w:r>
    </w:p>
    <w:p w14:paraId="75460DC3" w14:textId="2EFFCCF8" w:rsidR="002F48B2" w:rsidRPr="00F4092D" w:rsidRDefault="00FE0834" w:rsidP="00F4092D">
      <w:pPr>
        <w:pStyle w:val="Heading2"/>
        <w:rPr>
          <w:b/>
          <w:bCs w:val="0"/>
        </w:rPr>
      </w:pPr>
      <w:r w:rsidRPr="00F4092D">
        <w:rPr>
          <w:b/>
          <w:bCs w:val="0"/>
        </w:rPr>
        <w:lastRenderedPageBreak/>
        <w:t xml:space="preserve">THEME </w:t>
      </w:r>
      <w:r w:rsidR="002F48B2" w:rsidRPr="00F4092D">
        <w:rPr>
          <w:b/>
          <w:bCs w:val="0"/>
        </w:rPr>
        <w:t>5</w:t>
      </w:r>
    </w:p>
    <w:p w14:paraId="1B8AF365" w14:textId="198C2405" w:rsidR="002F48B2" w:rsidRPr="00E563C6" w:rsidRDefault="002F48B2" w:rsidP="00B83E1A">
      <w:pPr>
        <w:pStyle w:val="Heading4"/>
        <w:rPr>
          <w:rFonts w:eastAsia="Calibri"/>
        </w:rPr>
      </w:pPr>
      <w:r w:rsidRPr="00E563C6">
        <w:rPr>
          <w:rFonts w:eastAsia="Calibri"/>
        </w:rPr>
        <w:t>Roles and Responsibilities</w:t>
      </w:r>
    </w:p>
    <w:p w14:paraId="3CA81F6A" w14:textId="1296C348" w:rsidR="002F48B2" w:rsidRDefault="002F48B2" w:rsidP="00B83E1A">
      <w:pPr>
        <w:pStyle w:val="BodyText"/>
      </w:pPr>
      <w:r w:rsidRPr="00E563C6">
        <w:t>Which of the following ratings best describes how many essential and advanced practices your SSO’s board has in place?</w:t>
      </w:r>
    </w:p>
    <w:p w14:paraId="3CCE4C2A" w14:textId="77777777" w:rsidR="001A112C" w:rsidRPr="00E563C6" w:rsidRDefault="001A112C" w:rsidP="00B83E1A">
      <w:pPr>
        <w:pStyle w:val="Body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3"/>
        <w:gridCol w:w="1533"/>
        <w:gridCol w:w="1535"/>
        <w:gridCol w:w="1535"/>
        <w:gridCol w:w="1535"/>
        <w:gridCol w:w="1531"/>
      </w:tblGrid>
      <w:tr w:rsidR="002F48B2" w:rsidRPr="00E563C6" w14:paraId="79111AA0" w14:textId="77777777" w:rsidTr="00780560">
        <w:trPr>
          <w:trHeight w:val="1833"/>
          <w:tblHeader/>
        </w:trPr>
        <w:tc>
          <w:tcPr>
            <w:tcW w:w="833" w:type="pct"/>
            <w:shd w:val="clear" w:color="auto" w:fill="002060"/>
            <w:vAlign w:val="center"/>
          </w:tcPr>
          <w:p w14:paraId="18CA086A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Practices not relevant</w:t>
            </w:r>
          </w:p>
        </w:tc>
        <w:tc>
          <w:tcPr>
            <w:tcW w:w="833" w:type="pct"/>
            <w:shd w:val="clear" w:color="auto" w:fill="002060"/>
            <w:vAlign w:val="center"/>
          </w:tcPr>
          <w:p w14:paraId="19B19B5C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Practices not yet addressed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4DA1CB86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some essential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5309A8DF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34A06102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practices, and some advanced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07B65615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practices, and most advanced practices</w:t>
            </w:r>
          </w:p>
        </w:tc>
      </w:tr>
      <w:tr w:rsidR="002F48B2" w:rsidRPr="00E563C6" w14:paraId="6D88B3AC" w14:textId="77777777" w:rsidTr="00780560">
        <w:trPr>
          <w:trHeight w:val="453"/>
        </w:trPr>
        <w:tc>
          <w:tcPr>
            <w:tcW w:w="833" w:type="pct"/>
            <w:vAlign w:val="center"/>
          </w:tcPr>
          <w:p w14:paraId="20375268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N/A</w:t>
            </w:r>
          </w:p>
        </w:tc>
        <w:tc>
          <w:tcPr>
            <w:tcW w:w="833" w:type="pct"/>
            <w:vAlign w:val="center"/>
          </w:tcPr>
          <w:p w14:paraId="05611103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1</w:t>
            </w:r>
          </w:p>
        </w:tc>
        <w:tc>
          <w:tcPr>
            <w:tcW w:w="834" w:type="pct"/>
            <w:vAlign w:val="center"/>
          </w:tcPr>
          <w:p w14:paraId="77D66086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2</w:t>
            </w:r>
          </w:p>
        </w:tc>
        <w:tc>
          <w:tcPr>
            <w:tcW w:w="834" w:type="pct"/>
            <w:vAlign w:val="center"/>
          </w:tcPr>
          <w:p w14:paraId="7641FCF9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3</w:t>
            </w:r>
          </w:p>
        </w:tc>
        <w:tc>
          <w:tcPr>
            <w:tcW w:w="834" w:type="pct"/>
            <w:vAlign w:val="center"/>
          </w:tcPr>
          <w:p w14:paraId="5C92C5E1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4</w:t>
            </w:r>
          </w:p>
        </w:tc>
        <w:tc>
          <w:tcPr>
            <w:tcW w:w="834" w:type="pct"/>
            <w:vAlign w:val="center"/>
          </w:tcPr>
          <w:p w14:paraId="05BE3876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5</w:t>
            </w:r>
          </w:p>
        </w:tc>
      </w:tr>
    </w:tbl>
    <w:p w14:paraId="0D5C59E5" w14:textId="77777777" w:rsidR="00B37153" w:rsidRDefault="00B37153" w:rsidP="00B37153">
      <w:pPr>
        <w:pStyle w:val="Heading5"/>
        <w:rPr>
          <w:lang w:val="en-GB" w:eastAsia="en-AU"/>
        </w:rPr>
      </w:pPr>
      <w:r>
        <w:rPr>
          <w:lang w:val="en-GB" w:eastAsia="en-AU"/>
        </w:rPr>
        <w:t xml:space="preserve">Questions </w:t>
      </w:r>
    </w:p>
    <w:p w14:paraId="30EF03C6" w14:textId="77777777" w:rsidR="002F48B2" w:rsidRPr="00E563C6" w:rsidRDefault="002F48B2" w:rsidP="0078089F">
      <w:pPr>
        <w:pStyle w:val="Heading5"/>
        <w:rPr>
          <w:lang w:val="en-GB" w:eastAsia="en-AU"/>
        </w:rPr>
      </w:pPr>
      <w:r w:rsidRPr="00E563C6">
        <w:rPr>
          <w:lang w:val="en-GB" w:eastAsia="en-AU"/>
        </w:rPr>
        <w:t xml:space="preserve">Essential practices </w:t>
      </w:r>
    </w:p>
    <w:p w14:paraId="0556680A" w14:textId="77777777" w:rsidR="009F365C" w:rsidRDefault="009F365C" w:rsidP="00B25E6D">
      <w:pPr>
        <w:pStyle w:val="Bullet1"/>
        <w:numPr>
          <w:ilvl w:val="0"/>
          <w:numId w:val="17"/>
        </w:numPr>
        <w:rPr>
          <w:rFonts w:eastAsia="Calibri"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space="708"/>
          <w:docGrid w:linePitch="360"/>
        </w:sectPr>
      </w:pPr>
    </w:p>
    <w:p w14:paraId="5C709D24" w14:textId="77777777" w:rsidR="002F48B2" w:rsidRPr="00E563C6" w:rsidRDefault="002F48B2" w:rsidP="00B25E6D">
      <w:pPr>
        <w:pStyle w:val="Bullet1"/>
        <w:numPr>
          <w:ilvl w:val="0"/>
          <w:numId w:val="17"/>
        </w:numPr>
        <w:rPr>
          <w:rFonts w:eastAsia="Calibri"/>
        </w:rPr>
      </w:pPr>
      <w:r w:rsidRPr="00E563C6">
        <w:rPr>
          <w:rFonts w:eastAsia="Calibri"/>
        </w:rPr>
        <w:t xml:space="preserve">The responsibilities of directors are clear in relation to accountability, strategy, resourcing, advocacy, and monitoring </w:t>
      </w:r>
    </w:p>
    <w:p w14:paraId="67496297" w14:textId="77777777" w:rsidR="002F48B2" w:rsidRPr="00E563C6" w:rsidRDefault="002F48B2" w:rsidP="00B25E6D">
      <w:pPr>
        <w:pStyle w:val="Bullet1"/>
        <w:numPr>
          <w:ilvl w:val="0"/>
          <w:numId w:val="17"/>
        </w:numPr>
        <w:rPr>
          <w:rFonts w:eastAsia="Calibri"/>
        </w:rPr>
      </w:pPr>
      <w:r w:rsidRPr="00E563C6">
        <w:rPr>
          <w:rFonts w:eastAsia="Calibri"/>
        </w:rPr>
        <w:t xml:space="preserve">The roles of directors and the roles of staff (if SSO has staff), volunteers and members are well understood </w:t>
      </w:r>
    </w:p>
    <w:p w14:paraId="05582602" w14:textId="77777777" w:rsidR="002F48B2" w:rsidRPr="00E563C6" w:rsidRDefault="002F48B2" w:rsidP="00B25E6D">
      <w:pPr>
        <w:pStyle w:val="Bullet1"/>
        <w:numPr>
          <w:ilvl w:val="0"/>
          <w:numId w:val="17"/>
        </w:numPr>
        <w:rPr>
          <w:rFonts w:eastAsia="Calibri"/>
        </w:rPr>
      </w:pPr>
      <w:r w:rsidRPr="00E563C6">
        <w:rPr>
          <w:rFonts w:eastAsia="Calibri"/>
        </w:rPr>
        <w:t xml:space="preserve">The roles of directors and the roles of staff (if SSO has staff), volunteers </w:t>
      </w:r>
      <w:r w:rsidRPr="00E563C6">
        <w:rPr>
          <w:rFonts w:eastAsia="Calibri"/>
        </w:rPr>
        <w:t>and members have been updated to reflect the changes in the operating environment</w:t>
      </w:r>
    </w:p>
    <w:p w14:paraId="21B6C477" w14:textId="77777777" w:rsidR="002F48B2" w:rsidRPr="00E563C6" w:rsidRDefault="002F48B2" w:rsidP="00B25E6D">
      <w:pPr>
        <w:pStyle w:val="Bullet1"/>
        <w:numPr>
          <w:ilvl w:val="0"/>
          <w:numId w:val="17"/>
        </w:numPr>
        <w:rPr>
          <w:rFonts w:eastAsia="Calibri"/>
        </w:rPr>
      </w:pPr>
      <w:r w:rsidRPr="00E563C6">
        <w:rPr>
          <w:rFonts w:eastAsia="Calibri"/>
        </w:rPr>
        <w:t>Principles of corporate governance are applied in establishing roles and responsibilities</w:t>
      </w:r>
    </w:p>
    <w:p w14:paraId="7CBE1AAF" w14:textId="6675608F" w:rsidR="001A112C" w:rsidRPr="007462E5" w:rsidRDefault="002F48B2" w:rsidP="00B25E6D">
      <w:pPr>
        <w:pStyle w:val="Bullet1"/>
        <w:numPr>
          <w:ilvl w:val="0"/>
          <w:numId w:val="17"/>
        </w:numPr>
        <w:rPr>
          <w:rFonts w:eastAsia="Calibri"/>
        </w:rPr>
      </w:pPr>
      <w:r w:rsidRPr="00E563C6">
        <w:rPr>
          <w:rFonts w:eastAsia="Calibri"/>
        </w:rPr>
        <w:t>Delegations balance the need for agility and effective risk management</w:t>
      </w:r>
    </w:p>
    <w:p w14:paraId="5EE1FDF4" w14:textId="77777777" w:rsidR="009F365C" w:rsidRDefault="009F365C" w:rsidP="00393F1C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  <w:rPr>
          <w:b/>
          <w:bCs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num="2" w:space="708"/>
          <w:docGrid w:linePitch="360"/>
        </w:sectPr>
      </w:pPr>
    </w:p>
    <w:p w14:paraId="760938A0" w14:textId="77777777" w:rsidR="00393F1C" w:rsidRPr="007262CA" w:rsidRDefault="00393F1C" w:rsidP="00393F1C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</w:pPr>
      <w:r w:rsidRPr="00241767">
        <w:rPr>
          <w:b/>
          <w:bCs/>
        </w:rPr>
        <w:t>If your SSO answers</w:t>
      </w:r>
      <w:r w:rsidRPr="007262CA">
        <w:t>:</w:t>
      </w:r>
    </w:p>
    <w:p w14:paraId="5ACE40A5" w14:textId="77777777" w:rsidR="00393F1C" w:rsidRPr="007262CA" w:rsidRDefault="00393F1C" w:rsidP="00393F1C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rPr>
          <w:b/>
          <w:bCs/>
        </w:rPr>
        <w:t>YES</w:t>
      </w:r>
      <w:proofErr w:type="gramEnd"/>
      <w:r w:rsidRPr="007262CA">
        <w:t xml:space="preserve"> to all the above you rate a 3</w:t>
      </w:r>
    </w:p>
    <w:p w14:paraId="3592D0C9" w14:textId="77777777" w:rsidR="00393F1C" w:rsidRPr="007262CA" w:rsidRDefault="00393F1C" w:rsidP="00393F1C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r w:rsidRPr="007262CA">
        <w:rPr>
          <w:b/>
          <w:bCs/>
        </w:rPr>
        <w:t xml:space="preserve">NO </w:t>
      </w:r>
      <w:r w:rsidRPr="007262CA">
        <w:t>to all the above you rate a 1</w:t>
      </w:r>
    </w:p>
    <w:p w14:paraId="5C607680" w14:textId="77777777" w:rsidR="00393F1C" w:rsidRPr="007262CA" w:rsidRDefault="00393F1C" w:rsidP="00393F1C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t>YES</w:t>
      </w:r>
      <w:proofErr w:type="gramEnd"/>
      <w:r w:rsidRPr="007262CA">
        <w:t xml:space="preserve"> to some and NO to some you rate a 2. </w:t>
      </w:r>
    </w:p>
    <w:p w14:paraId="21A311EB" w14:textId="77777777" w:rsidR="002F48B2" w:rsidRPr="00E563C6" w:rsidRDefault="002F48B2" w:rsidP="0078089F">
      <w:pPr>
        <w:pStyle w:val="Heading5"/>
        <w:rPr>
          <w:lang w:val="en-GB" w:eastAsia="en-AU"/>
        </w:rPr>
      </w:pPr>
      <w:r w:rsidRPr="00E563C6">
        <w:rPr>
          <w:lang w:val="en-GB" w:eastAsia="en-AU"/>
        </w:rPr>
        <w:t xml:space="preserve">Advanced practices </w:t>
      </w:r>
    </w:p>
    <w:p w14:paraId="1ED86DEF" w14:textId="77777777" w:rsidR="009F365C" w:rsidRDefault="009F365C" w:rsidP="00B25E6D">
      <w:pPr>
        <w:pStyle w:val="Bullet1"/>
        <w:numPr>
          <w:ilvl w:val="0"/>
          <w:numId w:val="18"/>
        </w:numPr>
        <w:rPr>
          <w:rFonts w:eastAsia="Calibri"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space="708"/>
          <w:docGrid w:linePitch="360"/>
        </w:sectPr>
      </w:pPr>
    </w:p>
    <w:p w14:paraId="07F32856" w14:textId="77777777" w:rsidR="002F48B2" w:rsidRPr="00E563C6" w:rsidRDefault="002F48B2" w:rsidP="00B25E6D">
      <w:pPr>
        <w:pStyle w:val="Bullet1"/>
        <w:numPr>
          <w:ilvl w:val="0"/>
          <w:numId w:val="18"/>
        </w:numPr>
        <w:rPr>
          <w:rFonts w:eastAsia="Calibri"/>
        </w:rPr>
      </w:pPr>
      <w:r w:rsidRPr="00E563C6">
        <w:rPr>
          <w:rFonts w:eastAsia="Calibri"/>
        </w:rPr>
        <w:t>Directors work actively to align the SSO with members and NSO</w:t>
      </w:r>
    </w:p>
    <w:p w14:paraId="64E0A653" w14:textId="0642D03B" w:rsidR="00FE0834" w:rsidRDefault="002F48B2" w:rsidP="00B25E6D">
      <w:pPr>
        <w:pStyle w:val="Bullet1"/>
        <w:numPr>
          <w:ilvl w:val="0"/>
          <w:numId w:val="18"/>
        </w:numPr>
        <w:rPr>
          <w:rFonts w:eastAsia="Calibri"/>
        </w:rPr>
      </w:pPr>
      <w:r w:rsidRPr="0078089F">
        <w:rPr>
          <w:rFonts w:eastAsia="Calibri"/>
        </w:rPr>
        <w:t>Roles with responsibility for managing programs have been identified and are clearly designated</w:t>
      </w:r>
      <w:r w:rsidR="0078089F">
        <w:rPr>
          <w:rFonts w:eastAsia="Calibri"/>
        </w:rPr>
        <w:t xml:space="preserve"> </w:t>
      </w:r>
    </w:p>
    <w:p w14:paraId="6FFE19B3" w14:textId="77777777" w:rsidR="009F365C" w:rsidRDefault="009F365C" w:rsidP="00D5537E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  <w:rPr>
          <w:b/>
          <w:bCs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num="2" w:space="708"/>
          <w:docGrid w:linePitch="360"/>
        </w:sectPr>
      </w:pPr>
    </w:p>
    <w:p w14:paraId="7DC852DC" w14:textId="77777777" w:rsidR="00D5537E" w:rsidRPr="007262CA" w:rsidRDefault="00D5537E" w:rsidP="00D5537E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</w:pPr>
      <w:r w:rsidRPr="00241767">
        <w:rPr>
          <w:b/>
          <w:bCs/>
        </w:rPr>
        <w:t>If your SSO answers</w:t>
      </w:r>
      <w:r w:rsidRPr="007262CA">
        <w:t>:</w:t>
      </w:r>
    </w:p>
    <w:p w14:paraId="091FBAB6" w14:textId="77777777" w:rsidR="00D5537E" w:rsidRPr="007262CA" w:rsidRDefault="00D5537E" w:rsidP="00D5537E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rPr>
          <w:b/>
          <w:bCs/>
        </w:rPr>
        <w:t>YES</w:t>
      </w:r>
      <w:proofErr w:type="gramEnd"/>
      <w:r w:rsidRPr="007262CA">
        <w:t xml:space="preserve"> to ALL the above your rating increases to 5</w:t>
      </w:r>
    </w:p>
    <w:p w14:paraId="214A841A" w14:textId="77777777" w:rsidR="00D5537E" w:rsidRPr="007262CA" w:rsidRDefault="00D5537E" w:rsidP="00D5537E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r w:rsidRPr="007262CA">
        <w:rPr>
          <w:b/>
          <w:bCs/>
        </w:rPr>
        <w:t xml:space="preserve">NO </w:t>
      </w:r>
      <w:r w:rsidRPr="007262CA">
        <w:t>to all of the above your rating remains at 3</w:t>
      </w:r>
    </w:p>
    <w:p w14:paraId="42BAA4D3" w14:textId="77777777" w:rsidR="00D5537E" w:rsidRPr="007262CA" w:rsidRDefault="00D5537E" w:rsidP="00D5537E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t>YES</w:t>
      </w:r>
      <w:proofErr w:type="gramEnd"/>
      <w:r w:rsidRPr="007262CA">
        <w:t xml:space="preserve"> to some and NO to some your rating increases to 4.</w:t>
      </w:r>
    </w:p>
    <w:p w14:paraId="4C3B0D92" w14:textId="77777777" w:rsidR="00FE0834" w:rsidRDefault="00FE0834">
      <w:pPr>
        <w:rPr>
          <w:rFonts w:eastAsia="Calibri" w:cs="Arial"/>
          <w:color w:val="000000"/>
          <w:szCs w:val="20"/>
        </w:rPr>
      </w:pPr>
      <w:r>
        <w:rPr>
          <w:rFonts w:eastAsia="Calibri"/>
        </w:rPr>
        <w:br w:type="page"/>
      </w:r>
    </w:p>
    <w:p w14:paraId="454BE451" w14:textId="58F9937D" w:rsidR="002F48B2" w:rsidRPr="00FE0834" w:rsidRDefault="001E5F87" w:rsidP="002F48B2">
      <w:pPr>
        <w:pStyle w:val="Heading2"/>
        <w:rPr>
          <w:b/>
          <w:bCs w:val="0"/>
        </w:rPr>
      </w:pPr>
      <w:bookmarkStart w:id="15" w:name="_Toc106797937"/>
      <w:r w:rsidRPr="00FE0834">
        <w:rPr>
          <w:b/>
          <w:bCs w:val="0"/>
        </w:rPr>
        <w:lastRenderedPageBreak/>
        <w:t xml:space="preserve">THEME </w:t>
      </w:r>
      <w:r w:rsidR="002F48B2" w:rsidRPr="00FE0834">
        <w:rPr>
          <w:b/>
          <w:bCs w:val="0"/>
        </w:rPr>
        <w:t>6</w:t>
      </w:r>
      <w:bookmarkEnd w:id="15"/>
    </w:p>
    <w:p w14:paraId="0B82CE6C" w14:textId="2D5F2F51" w:rsidR="002F48B2" w:rsidRPr="00E563C6" w:rsidRDefault="002F48B2" w:rsidP="00B83E1A">
      <w:pPr>
        <w:pStyle w:val="Heading4"/>
        <w:rPr>
          <w:rFonts w:eastAsia="Calibri"/>
        </w:rPr>
      </w:pPr>
      <w:r w:rsidRPr="00E563C6">
        <w:rPr>
          <w:rFonts w:eastAsia="Calibri"/>
        </w:rPr>
        <w:t>Member and Stakeholder Consultation and Feedback</w:t>
      </w:r>
    </w:p>
    <w:p w14:paraId="3435B44A" w14:textId="514CCB23" w:rsidR="002F48B2" w:rsidRDefault="002F48B2" w:rsidP="00B83E1A">
      <w:pPr>
        <w:pStyle w:val="BodyText"/>
      </w:pPr>
      <w:r w:rsidRPr="00E563C6">
        <w:t>Which of the following ratings best describes how many essential and advanced practices your SSO’s board has in place?</w:t>
      </w:r>
    </w:p>
    <w:p w14:paraId="0A19DC6E" w14:textId="77777777" w:rsidR="001A112C" w:rsidRPr="00E563C6" w:rsidRDefault="001A112C" w:rsidP="00B83E1A">
      <w:pPr>
        <w:pStyle w:val="Body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3"/>
        <w:gridCol w:w="1533"/>
        <w:gridCol w:w="1535"/>
        <w:gridCol w:w="1535"/>
        <w:gridCol w:w="1535"/>
        <w:gridCol w:w="1531"/>
      </w:tblGrid>
      <w:tr w:rsidR="002F48B2" w:rsidRPr="00E563C6" w14:paraId="6E07F413" w14:textId="77777777" w:rsidTr="00780560">
        <w:trPr>
          <w:trHeight w:val="1833"/>
          <w:tblHeader/>
        </w:trPr>
        <w:tc>
          <w:tcPr>
            <w:tcW w:w="833" w:type="pct"/>
            <w:shd w:val="clear" w:color="auto" w:fill="002060"/>
            <w:vAlign w:val="center"/>
          </w:tcPr>
          <w:p w14:paraId="0B52576C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Practices not relevant</w:t>
            </w:r>
          </w:p>
        </w:tc>
        <w:tc>
          <w:tcPr>
            <w:tcW w:w="833" w:type="pct"/>
            <w:shd w:val="clear" w:color="auto" w:fill="002060"/>
            <w:vAlign w:val="center"/>
          </w:tcPr>
          <w:p w14:paraId="70F08A38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Practices not yet addressed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56F38B31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some essential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582FB296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38E311E3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practices, and some advanced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7A3212CB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practices, and most advanced practices</w:t>
            </w:r>
          </w:p>
        </w:tc>
      </w:tr>
      <w:tr w:rsidR="002F48B2" w:rsidRPr="00E563C6" w14:paraId="2405378E" w14:textId="77777777" w:rsidTr="00780560">
        <w:trPr>
          <w:trHeight w:val="453"/>
        </w:trPr>
        <w:tc>
          <w:tcPr>
            <w:tcW w:w="833" w:type="pct"/>
            <w:vAlign w:val="center"/>
          </w:tcPr>
          <w:p w14:paraId="422B6055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N/A</w:t>
            </w:r>
          </w:p>
        </w:tc>
        <w:tc>
          <w:tcPr>
            <w:tcW w:w="833" w:type="pct"/>
            <w:vAlign w:val="center"/>
          </w:tcPr>
          <w:p w14:paraId="151B7838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1</w:t>
            </w:r>
          </w:p>
        </w:tc>
        <w:tc>
          <w:tcPr>
            <w:tcW w:w="834" w:type="pct"/>
            <w:vAlign w:val="center"/>
          </w:tcPr>
          <w:p w14:paraId="59DFBFEE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2</w:t>
            </w:r>
          </w:p>
        </w:tc>
        <w:tc>
          <w:tcPr>
            <w:tcW w:w="834" w:type="pct"/>
            <w:vAlign w:val="center"/>
          </w:tcPr>
          <w:p w14:paraId="77D2E127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3</w:t>
            </w:r>
          </w:p>
        </w:tc>
        <w:tc>
          <w:tcPr>
            <w:tcW w:w="834" w:type="pct"/>
            <w:vAlign w:val="center"/>
          </w:tcPr>
          <w:p w14:paraId="7014913F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4</w:t>
            </w:r>
          </w:p>
        </w:tc>
        <w:tc>
          <w:tcPr>
            <w:tcW w:w="834" w:type="pct"/>
            <w:vAlign w:val="center"/>
          </w:tcPr>
          <w:p w14:paraId="6015164B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5</w:t>
            </w:r>
          </w:p>
        </w:tc>
      </w:tr>
    </w:tbl>
    <w:p w14:paraId="2AF15F23" w14:textId="77777777" w:rsidR="00B37153" w:rsidRDefault="00B37153" w:rsidP="00B37153">
      <w:pPr>
        <w:pStyle w:val="Heading5"/>
        <w:rPr>
          <w:lang w:val="en-GB" w:eastAsia="en-AU"/>
        </w:rPr>
      </w:pPr>
      <w:r>
        <w:rPr>
          <w:lang w:val="en-GB" w:eastAsia="en-AU"/>
        </w:rPr>
        <w:t xml:space="preserve">Questions </w:t>
      </w:r>
    </w:p>
    <w:p w14:paraId="2E539EDB" w14:textId="77777777" w:rsidR="002F48B2" w:rsidRPr="00E563C6" w:rsidRDefault="002F48B2" w:rsidP="0078089F">
      <w:pPr>
        <w:pStyle w:val="Heading5"/>
        <w:rPr>
          <w:lang w:val="en-GB" w:eastAsia="en-AU"/>
        </w:rPr>
      </w:pPr>
      <w:r w:rsidRPr="00E563C6">
        <w:rPr>
          <w:lang w:val="en-GB" w:eastAsia="en-AU"/>
        </w:rPr>
        <w:t xml:space="preserve">Essential practices </w:t>
      </w:r>
    </w:p>
    <w:p w14:paraId="022CEADB" w14:textId="77777777" w:rsidR="009F365C" w:rsidRDefault="009F365C" w:rsidP="00B25E6D">
      <w:pPr>
        <w:pStyle w:val="Bullet1"/>
        <w:numPr>
          <w:ilvl w:val="0"/>
          <w:numId w:val="19"/>
        </w:numPr>
        <w:rPr>
          <w:rFonts w:eastAsia="Calibri"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space="708"/>
          <w:docGrid w:linePitch="360"/>
        </w:sectPr>
      </w:pPr>
    </w:p>
    <w:p w14:paraId="5901F260" w14:textId="77777777" w:rsidR="002F48B2" w:rsidRPr="00E563C6" w:rsidRDefault="002F48B2" w:rsidP="00B25E6D">
      <w:pPr>
        <w:pStyle w:val="Bullet1"/>
        <w:numPr>
          <w:ilvl w:val="0"/>
          <w:numId w:val="19"/>
        </w:numPr>
        <w:rPr>
          <w:rFonts w:eastAsia="Calibri"/>
        </w:rPr>
      </w:pPr>
      <w:r w:rsidRPr="00E563C6">
        <w:rPr>
          <w:rFonts w:eastAsia="Calibri"/>
        </w:rPr>
        <w:t>The board has a good understanding of the member experience</w:t>
      </w:r>
    </w:p>
    <w:p w14:paraId="3ABC3D45" w14:textId="77777777" w:rsidR="002F48B2" w:rsidRPr="00E563C6" w:rsidRDefault="002F48B2" w:rsidP="00B25E6D">
      <w:pPr>
        <w:pStyle w:val="Bullet1"/>
        <w:numPr>
          <w:ilvl w:val="0"/>
          <w:numId w:val="19"/>
        </w:numPr>
        <w:rPr>
          <w:rFonts w:eastAsia="Calibri"/>
        </w:rPr>
      </w:pPr>
      <w:r w:rsidRPr="00E563C6">
        <w:rPr>
          <w:rFonts w:eastAsia="Calibri"/>
        </w:rPr>
        <w:t>The board actively seeks members’ input in developing and reviewing programs and activities</w:t>
      </w:r>
    </w:p>
    <w:p w14:paraId="62874539" w14:textId="77777777" w:rsidR="002F48B2" w:rsidRPr="00E563C6" w:rsidRDefault="002F48B2" w:rsidP="00B25E6D">
      <w:pPr>
        <w:pStyle w:val="Bullet1"/>
        <w:numPr>
          <w:ilvl w:val="0"/>
          <w:numId w:val="19"/>
        </w:numPr>
        <w:rPr>
          <w:rFonts w:eastAsia="Calibri"/>
        </w:rPr>
      </w:pPr>
      <w:r w:rsidRPr="00E563C6">
        <w:rPr>
          <w:rFonts w:eastAsia="Calibri"/>
        </w:rPr>
        <w:t>Member engagement methods are responsive to diverse member needs and support meaningful participation.</w:t>
      </w:r>
    </w:p>
    <w:p w14:paraId="7A778EA5" w14:textId="77777777" w:rsidR="002F48B2" w:rsidRPr="00E563C6" w:rsidRDefault="002F48B2" w:rsidP="00B25E6D">
      <w:pPr>
        <w:pStyle w:val="Bullet1"/>
        <w:numPr>
          <w:ilvl w:val="0"/>
          <w:numId w:val="19"/>
        </w:numPr>
        <w:rPr>
          <w:rFonts w:eastAsia="Calibri"/>
        </w:rPr>
      </w:pPr>
      <w:r w:rsidRPr="00E563C6">
        <w:rPr>
          <w:rFonts w:eastAsia="Calibri"/>
        </w:rPr>
        <w:t xml:space="preserve">A complaints and incident management procedure </w:t>
      </w:r>
      <w:proofErr w:type="gramStart"/>
      <w:r w:rsidRPr="00E563C6">
        <w:rPr>
          <w:rFonts w:eastAsia="Calibri"/>
        </w:rPr>
        <w:t>is</w:t>
      </w:r>
      <w:proofErr w:type="gramEnd"/>
      <w:r w:rsidRPr="00E563C6">
        <w:rPr>
          <w:rFonts w:eastAsia="Calibri"/>
        </w:rPr>
        <w:t xml:space="preserve"> promoted, well understood and effectively utilised by volunteers and members</w:t>
      </w:r>
    </w:p>
    <w:p w14:paraId="7ACDA90A" w14:textId="463B21B6" w:rsidR="001A112C" w:rsidRPr="007462E5" w:rsidRDefault="002F48B2" w:rsidP="00B25E6D">
      <w:pPr>
        <w:pStyle w:val="Bullet1"/>
        <w:numPr>
          <w:ilvl w:val="0"/>
          <w:numId w:val="19"/>
        </w:numPr>
        <w:rPr>
          <w:rFonts w:eastAsia="Calibri"/>
        </w:rPr>
      </w:pPr>
      <w:r w:rsidRPr="00E563C6">
        <w:rPr>
          <w:rFonts w:eastAsia="Calibri"/>
        </w:rPr>
        <w:t>Complaints and incidents are reviewed and acted upon</w:t>
      </w:r>
    </w:p>
    <w:p w14:paraId="103A8CBB" w14:textId="77777777" w:rsidR="009F365C" w:rsidRDefault="009F365C" w:rsidP="00393F1C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  <w:rPr>
          <w:b/>
          <w:bCs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num="2" w:space="708"/>
          <w:docGrid w:linePitch="360"/>
        </w:sectPr>
      </w:pPr>
    </w:p>
    <w:p w14:paraId="7BAEF146" w14:textId="77777777" w:rsidR="00393F1C" w:rsidRPr="007262CA" w:rsidRDefault="00393F1C" w:rsidP="00393F1C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</w:pPr>
      <w:r w:rsidRPr="00241767">
        <w:rPr>
          <w:b/>
          <w:bCs/>
        </w:rPr>
        <w:t>If your SSO answers</w:t>
      </w:r>
      <w:r w:rsidRPr="007262CA">
        <w:t>:</w:t>
      </w:r>
    </w:p>
    <w:p w14:paraId="016B1666" w14:textId="77777777" w:rsidR="00393F1C" w:rsidRPr="007262CA" w:rsidRDefault="00393F1C" w:rsidP="00393F1C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rPr>
          <w:b/>
          <w:bCs/>
        </w:rPr>
        <w:t>YES</w:t>
      </w:r>
      <w:proofErr w:type="gramEnd"/>
      <w:r w:rsidRPr="007262CA">
        <w:t xml:space="preserve"> to all the above you rate a 3</w:t>
      </w:r>
    </w:p>
    <w:p w14:paraId="04470639" w14:textId="77777777" w:rsidR="00393F1C" w:rsidRPr="007262CA" w:rsidRDefault="00393F1C" w:rsidP="00393F1C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r w:rsidRPr="007262CA">
        <w:rPr>
          <w:b/>
          <w:bCs/>
        </w:rPr>
        <w:t xml:space="preserve">NO </w:t>
      </w:r>
      <w:r w:rsidRPr="007262CA">
        <w:t>to all the above you rate a 1</w:t>
      </w:r>
    </w:p>
    <w:p w14:paraId="33C670E8" w14:textId="77777777" w:rsidR="00393F1C" w:rsidRPr="007262CA" w:rsidRDefault="00393F1C" w:rsidP="00393F1C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t>YES</w:t>
      </w:r>
      <w:proofErr w:type="gramEnd"/>
      <w:r w:rsidRPr="007262CA">
        <w:t xml:space="preserve"> to some and NO to some you rate a 2. </w:t>
      </w:r>
    </w:p>
    <w:p w14:paraId="6D00C53E" w14:textId="77777777" w:rsidR="002F48B2" w:rsidRPr="00E563C6" w:rsidRDefault="002F48B2" w:rsidP="0078089F">
      <w:pPr>
        <w:pStyle w:val="Heading5"/>
        <w:rPr>
          <w:lang w:val="en-GB" w:eastAsia="en-AU"/>
        </w:rPr>
      </w:pPr>
      <w:r w:rsidRPr="00E563C6">
        <w:rPr>
          <w:lang w:val="en-GB" w:eastAsia="en-AU"/>
        </w:rPr>
        <w:t xml:space="preserve">Advanced practices </w:t>
      </w:r>
    </w:p>
    <w:p w14:paraId="3135AC1E" w14:textId="77777777" w:rsidR="009F365C" w:rsidRDefault="009F365C" w:rsidP="00B25E6D">
      <w:pPr>
        <w:pStyle w:val="Bullet1"/>
        <w:numPr>
          <w:ilvl w:val="0"/>
          <w:numId w:val="20"/>
        </w:numPr>
        <w:rPr>
          <w:rFonts w:eastAsia="Calibri"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space="708"/>
          <w:docGrid w:linePitch="360"/>
        </w:sectPr>
      </w:pPr>
    </w:p>
    <w:p w14:paraId="519BBB22" w14:textId="77777777" w:rsidR="002F48B2" w:rsidRPr="00E563C6" w:rsidRDefault="002F48B2" w:rsidP="00B25E6D">
      <w:pPr>
        <w:pStyle w:val="Bullet1"/>
        <w:numPr>
          <w:ilvl w:val="0"/>
          <w:numId w:val="20"/>
        </w:numPr>
        <w:rPr>
          <w:rFonts w:eastAsia="Calibri"/>
        </w:rPr>
      </w:pPr>
      <w:r w:rsidRPr="00E563C6">
        <w:rPr>
          <w:rFonts w:eastAsia="Calibri"/>
        </w:rPr>
        <w:t>Members are engaged through a communications or other formal mechanism</w:t>
      </w:r>
    </w:p>
    <w:p w14:paraId="5E66D87F" w14:textId="77777777" w:rsidR="002F48B2" w:rsidRPr="00E563C6" w:rsidRDefault="002F48B2" w:rsidP="00B25E6D">
      <w:pPr>
        <w:pStyle w:val="Bullet1"/>
        <w:numPr>
          <w:ilvl w:val="0"/>
          <w:numId w:val="20"/>
        </w:numPr>
        <w:rPr>
          <w:rFonts w:eastAsia="Calibri"/>
        </w:rPr>
      </w:pPr>
      <w:r w:rsidRPr="00E563C6">
        <w:rPr>
          <w:rFonts w:eastAsia="Calibri"/>
        </w:rPr>
        <w:t xml:space="preserve">Feedback is used to gain an understanding of other programs and activities that members are seeking </w:t>
      </w:r>
      <w:r w:rsidRPr="00E563C6">
        <w:rPr>
          <w:rFonts w:eastAsia="Calibri"/>
        </w:rPr>
        <w:t>which may inform SSO and program planning around identified gaps</w:t>
      </w:r>
    </w:p>
    <w:p w14:paraId="2A8C757A" w14:textId="77777777" w:rsidR="002F48B2" w:rsidRPr="00E563C6" w:rsidRDefault="002F48B2" w:rsidP="00B25E6D">
      <w:pPr>
        <w:pStyle w:val="Bullet1"/>
        <w:numPr>
          <w:ilvl w:val="0"/>
          <w:numId w:val="20"/>
        </w:numPr>
        <w:rPr>
          <w:rFonts w:eastAsia="Calibri"/>
        </w:rPr>
      </w:pPr>
      <w:r w:rsidRPr="00E563C6">
        <w:rPr>
          <w:rFonts w:eastAsia="Calibri"/>
        </w:rPr>
        <w:t>Members participate in meaningful roles in the SSO, including paid roles (if relevant)</w:t>
      </w:r>
    </w:p>
    <w:p w14:paraId="7318BEA1" w14:textId="77777777" w:rsidR="009F365C" w:rsidRDefault="009F365C" w:rsidP="00D5537E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  <w:rPr>
          <w:b/>
          <w:bCs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num="2" w:space="708"/>
          <w:docGrid w:linePitch="360"/>
        </w:sectPr>
      </w:pPr>
      <w:bookmarkStart w:id="16" w:name="_Toc95408285"/>
      <w:bookmarkStart w:id="17" w:name="_Toc103083494"/>
    </w:p>
    <w:p w14:paraId="0D520228" w14:textId="77777777" w:rsidR="00D5537E" w:rsidRPr="007262CA" w:rsidRDefault="00D5537E" w:rsidP="00D5537E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</w:pPr>
      <w:r w:rsidRPr="00241767">
        <w:rPr>
          <w:b/>
          <w:bCs/>
        </w:rPr>
        <w:t>If your SSO answers</w:t>
      </w:r>
      <w:r w:rsidRPr="007262CA">
        <w:t>:</w:t>
      </w:r>
    </w:p>
    <w:p w14:paraId="1E29614B" w14:textId="77777777" w:rsidR="00D5537E" w:rsidRPr="007262CA" w:rsidRDefault="00D5537E" w:rsidP="00D5537E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rPr>
          <w:b/>
          <w:bCs/>
        </w:rPr>
        <w:t>YES</w:t>
      </w:r>
      <w:proofErr w:type="gramEnd"/>
      <w:r w:rsidRPr="007262CA">
        <w:t xml:space="preserve"> to ALL the above your rating increases to 5</w:t>
      </w:r>
    </w:p>
    <w:p w14:paraId="34864CE5" w14:textId="77777777" w:rsidR="00D5537E" w:rsidRPr="007262CA" w:rsidRDefault="00D5537E" w:rsidP="00D5537E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r w:rsidRPr="007262CA">
        <w:rPr>
          <w:b/>
          <w:bCs/>
        </w:rPr>
        <w:t xml:space="preserve">NO </w:t>
      </w:r>
      <w:r w:rsidRPr="007262CA">
        <w:t>to all of the above your rating remains at 3</w:t>
      </w:r>
    </w:p>
    <w:p w14:paraId="1F40AE15" w14:textId="77777777" w:rsidR="00D5537E" w:rsidRPr="007262CA" w:rsidRDefault="00D5537E" w:rsidP="00D5537E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t>YES</w:t>
      </w:r>
      <w:proofErr w:type="gramEnd"/>
      <w:r w:rsidRPr="007262CA">
        <w:t xml:space="preserve"> to some and NO to some your rating increases to 4.</w:t>
      </w:r>
    </w:p>
    <w:p w14:paraId="69838E07" w14:textId="77777777" w:rsidR="002F48B2" w:rsidRPr="00E563C6" w:rsidRDefault="002F48B2" w:rsidP="002F48B2">
      <w:pPr>
        <w:spacing w:after="160" w:line="259" w:lineRule="auto"/>
        <w:rPr>
          <w:rFonts w:ascii="Arial" w:hAnsi="Arial" w:cs="Arial"/>
          <w:b/>
          <w:iCs/>
          <w:color w:val="FFC000"/>
          <w:szCs w:val="22"/>
          <w:lang w:val="en-GB" w:eastAsia="en-AU"/>
        </w:rPr>
      </w:pPr>
      <w:r w:rsidRPr="00E563C6">
        <w:rPr>
          <w:rFonts w:ascii="Arial" w:eastAsia="Calibri" w:hAnsi="Arial" w:cs="Arial"/>
          <w:szCs w:val="22"/>
        </w:rPr>
        <w:br w:type="page"/>
      </w:r>
    </w:p>
    <w:p w14:paraId="76EC9209" w14:textId="6589220D" w:rsidR="002F48B2" w:rsidRPr="00FE0834" w:rsidRDefault="001E5F87" w:rsidP="002F48B2">
      <w:pPr>
        <w:pStyle w:val="Heading2"/>
        <w:rPr>
          <w:b/>
          <w:bCs w:val="0"/>
          <w:lang w:eastAsia="en-AU"/>
        </w:rPr>
      </w:pPr>
      <w:bookmarkStart w:id="18" w:name="_Toc106797938"/>
      <w:bookmarkEnd w:id="16"/>
      <w:bookmarkEnd w:id="17"/>
      <w:r w:rsidRPr="00FE0834">
        <w:rPr>
          <w:b/>
          <w:bCs w:val="0"/>
          <w:lang w:eastAsia="en-AU"/>
        </w:rPr>
        <w:lastRenderedPageBreak/>
        <w:t>THEME</w:t>
      </w:r>
      <w:r w:rsidR="002F48B2" w:rsidRPr="00FE0834">
        <w:rPr>
          <w:b/>
          <w:bCs w:val="0"/>
          <w:lang w:eastAsia="en-AU"/>
        </w:rPr>
        <w:t xml:space="preserve"> 7</w:t>
      </w:r>
      <w:bookmarkEnd w:id="18"/>
    </w:p>
    <w:p w14:paraId="6CAB47E5" w14:textId="36C18D3D" w:rsidR="002F48B2" w:rsidRPr="00E563C6" w:rsidRDefault="002F48B2" w:rsidP="00D5537E">
      <w:pPr>
        <w:pStyle w:val="Heading4"/>
        <w:spacing w:before="120" w:after="0"/>
        <w:rPr>
          <w:lang w:val="en-GB" w:eastAsia="en-AU"/>
        </w:rPr>
      </w:pPr>
      <w:r w:rsidRPr="00E563C6">
        <w:rPr>
          <w:lang w:val="en-GB" w:eastAsia="en-AU"/>
        </w:rPr>
        <w:t>Risk Management and Compliance</w:t>
      </w:r>
    </w:p>
    <w:p w14:paraId="01F21A4D" w14:textId="17562E7C" w:rsidR="002F48B2" w:rsidRDefault="002F48B2" w:rsidP="00D5537E">
      <w:pPr>
        <w:pStyle w:val="BodyText"/>
        <w:spacing w:after="0"/>
      </w:pPr>
      <w:r w:rsidRPr="00E563C6">
        <w:t>Which of the following ratings best describes how many essential and advanced practices your SSO’s board has in place?</w:t>
      </w:r>
    </w:p>
    <w:p w14:paraId="60421899" w14:textId="77777777" w:rsidR="009F365C" w:rsidRDefault="009F365C" w:rsidP="00D5537E">
      <w:pPr>
        <w:pStyle w:val="BodyText"/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3"/>
        <w:gridCol w:w="1533"/>
        <w:gridCol w:w="1535"/>
        <w:gridCol w:w="1535"/>
        <w:gridCol w:w="1535"/>
        <w:gridCol w:w="1531"/>
      </w:tblGrid>
      <w:tr w:rsidR="002F48B2" w:rsidRPr="00E563C6" w14:paraId="514FC948" w14:textId="77777777" w:rsidTr="00D5537E">
        <w:trPr>
          <w:trHeight w:val="1833"/>
          <w:tblHeader/>
        </w:trPr>
        <w:tc>
          <w:tcPr>
            <w:tcW w:w="833" w:type="pct"/>
            <w:shd w:val="clear" w:color="auto" w:fill="002060"/>
            <w:vAlign w:val="center"/>
          </w:tcPr>
          <w:p w14:paraId="3FE7A40F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Practices not relevant</w:t>
            </w:r>
          </w:p>
        </w:tc>
        <w:tc>
          <w:tcPr>
            <w:tcW w:w="833" w:type="pct"/>
            <w:shd w:val="clear" w:color="auto" w:fill="002060"/>
            <w:vAlign w:val="center"/>
          </w:tcPr>
          <w:p w14:paraId="348DB41C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Practices not yet addressed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3B436CCA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some essential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24B15A53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42E2ECEE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practices, and some advanced practices</w:t>
            </w:r>
          </w:p>
        </w:tc>
        <w:tc>
          <w:tcPr>
            <w:tcW w:w="832" w:type="pct"/>
            <w:shd w:val="clear" w:color="auto" w:fill="002060"/>
            <w:vAlign w:val="center"/>
          </w:tcPr>
          <w:p w14:paraId="16A84AF1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practices, and most advanced practices</w:t>
            </w:r>
          </w:p>
        </w:tc>
      </w:tr>
      <w:tr w:rsidR="002F48B2" w:rsidRPr="00E563C6" w14:paraId="62AA52E1" w14:textId="77777777" w:rsidTr="00D5537E">
        <w:trPr>
          <w:trHeight w:val="453"/>
        </w:trPr>
        <w:tc>
          <w:tcPr>
            <w:tcW w:w="833" w:type="pct"/>
            <w:vAlign w:val="center"/>
          </w:tcPr>
          <w:p w14:paraId="7CE99ECD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N/A</w:t>
            </w:r>
          </w:p>
        </w:tc>
        <w:tc>
          <w:tcPr>
            <w:tcW w:w="833" w:type="pct"/>
            <w:vAlign w:val="center"/>
          </w:tcPr>
          <w:p w14:paraId="297E21E6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1</w:t>
            </w:r>
          </w:p>
        </w:tc>
        <w:tc>
          <w:tcPr>
            <w:tcW w:w="834" w:type="pct"/>
            <w:vAlign w:val="center"/>
          </w:tcPr>
          <w:p w14:paraId="66E73F1B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2</w:t>
            </w:r>
          </w:p>
        </w:tc>
        <w:tc>
          <w:tcPr>
            <w:tcW w:w="834" w:type="pct"/>
            <w:vAlign w:val="center"/>
          </w:tcPr>
          <w:p w14:paraId="506CE4BF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3</w:t>
            </w:r>
          </w:p>
        </w:tc>
        <w:tc>
          <w:tcPr>
            <w:tcW w:w="834" w:type="pct"/>
            <w:vAlign w:val="center"/>
          </w:tcPr>
          <w:p w14:paraId="7C90497A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4</w:t>
            </w:r>
          </w:p>
        </w:tc>
        <w:tc>
          <w:tcPr>
            <w:tcW w:w="832" w:type="pct"/>
            <w:vAlign w:val="center"/>
          </w:tcPr>
          <w:p w14:paraId="465FC235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5</w:t>
            </w:r>
          </w:p>
        </w:tc>
      </w:tr>
    </w:tbl>
    <w:p w14:paraId="790165DF" w14:textId="77777777" w:rsidR="00B37153" w:rsidRDefault="00B37153" w:rsidP="00D5537E">
      <w:pPr>
        <w:pStyle w:val="Heading5"/>
        <w:spacing w:before="120" w:after="0"/>
        <w:rPr>
          <w:lang w:val="en-GB" w:eastAsia="en-AU"/>
        </w:rPr>
      </w:pPr>
      <w:r>
        <w:rPr>
          <w:lang w:val="en-GB" w:eastAsia="en-AU"/>
        </w:rPr>
        <w:t xml:space="preserve">Questions </w:t>
      </w:r>
    </w:p>
    <w:p w14:paraId="4A0BA099" w14:textId="77777777" w:rsidR="002F48B2" w:rsidRPr="00E563C6" w:rsidRDefault="002F48B2" w:rsidP="00D5537E">
      <w:pPr>
        <w:pStyle w:val="Heading5"/>
        <w:spacing w:before="120" w:after="0"/>
        <w:rPr>
          <w:lang w:val="en-GB" w:eastAsia="en-AU"/>
        </w:rPr>
      </w:pPr>
      <w:r w:rsidRPr="00E563C6">
        <w:rPr>
          <w:lang w:val="en-GB" w:eastAsia="en-AU"/>
        </w:rPr>
        <w:t xml:space="preserve">Essential practices </w:t>
      </w:r>
    </w:p>
    <w:p w14:paraId="62B67F58" w14:textId="77777777" w:rsidR="009F365C" w:rsidRDefault="009F365C" w:rsidP="00D5537E">
      <w:pPr>
        <w:pStyle w:val="Bullet1"/>
        <w:numPr>
          <w:ilvl w:val="0"/>
          <w:numId w:val="21"/>
        </w:numPr>
        <w:spacing w:after="0"/>
        <w:rPr>
          <w:rFonts w:eastAsia="Calibri"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space="708"/>
          <w:docGrid w:linePitch="360"/>
        </w:sectPr>
      </w:pPr>
    </w:p>
    <w:p w14:paraId="3B1CFA61" w14:textId="77777777" w:rsidR="002F48B2" w:rsidRPr="00E563C6" w:rsidRDefault="002F48B2" w:rsidP="00D5537E">
      <w:pPr>
        <w:pStyle w:val="Bullet1"/>
        <w:numPr>
          <w:ilvl w:val="0"/>
          <w:numId w:val="21"/>
        </w:numPr>
        <w:spacing w:after="0"/>
        <w:rPr>
          <w:rFonts w:eastAsia="Calibri"/>
        </w:rPr>
      </w:pPr>
      <w:r w:rsidRPr="00E563C6">
        <w:rPr>
          <w:rFonts w:eastAsia="Calibri"/>
        </w:rPr>
        <w:t>The board has a formal process for identifying, evaluating, and responding to financial and other risks which may affect the SSO</w:t>
      </w:r>
    </w:p>
    <w:p w14:paraId="61BE2B2F" w14:textId="77777777" w:rsidR="002F48B2" w:rsidRPr="00E563C6" w:rsidRDefault="002F48B2" w:rsidP="00D5537E">
      <w:pPr>
        <w:pStyle w:val="Bullet1"/>
        <w:numPr>
          <w:ilvl w:val="0"/>
          <w:numId w:val="21"/>
        </w:numPr>
        <w:spacing w:after="0"/>
        <w:rPr>
          <w:rFonts w:eastAsia="Calibri"/>
        </w:rPr>
      </w:pPr>
      <w:r w:rsidRPr="00E563C6">
        <w:rPr>
          <w:rFonts w:eastAsia="Calibri"/>
        </w:rPr>
        <w:t xml:space="preserve">Risk management policies are implemented and regularly reviewed, including tolerance for different types </w:t>
      </w:r>
      <w:r w:rsidRPr="00E563C6">
        <w:rPr>
          <w:rFonts w:eastAsia="Calibri"/>
        </w:rPr>
        <w:t>of risks associated across various SSO programs and activities</w:t>
      </w:r>
    </w:p>
    <w:p w14:paraId="578BA302" w14:textId="77777777" w:rsidR="002F48B2" w:rsidRPr="00E563C6" w:rsidRDefault="002F48B2" w:rsidP="00D5537E">
      <w:pPr>
        <w:pStyle w:val="Bullet1"/>
        <w:numPr>
          <w:ilvl w:val="0"/>
          <w:numId w:val="21"/>
        </w:numPr>
        <w:spacing w:after="0"/>
        <w:rPr>
          <w:rFonts w:eastAsia="Calibri"/>
        </w:rPr>
      </w:pPr>
      <w:r w:rsidRPr="00E563C6">
        <w:rPr>
          <w:rFonts w:eastAsia="Calibri"/>
        </w:rPr>
        <w:t>Risk is a standing agenda item for management and the board for review</w:t>
      </w:r>
    </w:p>
    <w:p w14:paraId="6EC0551B" w14:textId="7689F6AC" w:rsidR="001A112C" w:rsidRPr="007462E5" w:rsidRDefault="002F48B2" w:rsidP="00D5537E">
      <w:pPr>
        <w:pStyle w:val="Bullet1"/>
        <w:numPr>
          <w:ilvl w:val="0"/>
          <w:numId w:val="21"/>
        </w:numPr>
        <w:spacing w:after="0"/>
        <w:rPr>
          <w:rFonts w:eastAsia="Calibri"/>
        </w:rPr>
      </w:pPr>
      <w:r w:rsidRPr="00E563C6">
        <w:rPr>
          <w:rFonts w:eastAsia="Calibri"/>
        </w:rPr>
        <w:t>Compliance obligations are documented and maintained</w:t>
      </w:r>
    </w:p>
    <w:p w14:paraId="0E40440A" w14:textId="77777777" w:rsidR="009F365C" w:rsidRDefault="009F365C" w:rsidP="00D5537E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  <w:rPr>
          <w:b/>
          <w:bCs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num="2" w:space="708"/>
          <w:docGrid w:linePitch="360"/>
        </w:sectPr>
      </w:pPr>
    </w:p>
    <w:p w14:paraId="5EE63C18" w14:textId="77777777" w:rsidR="00393F1C" w:rsidRPr="007262CA" w:rsidRDefault="00393F1C" w:rsidP="00D5537E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</w:pPr>
      <w:r w:rsidRPr="00241767">
        <w:rPr>
          <w:b/>
          <w:bCs/>
        </w:rPr>
        <w:t>If your SSO answers</w:t>
      </w:r>
      <w:r w:rsidRPr="007262CA">
        <w:t>:</w:t>
      </w:r>
    </w:p>
    <w:p w14:paraId="419C4E08" w14:textId="77777777" w:rsidR="00393F1C" w:rsidRPr="007262CA" w:rsidRDefault="00393F1C" w:rsidP="00D5537E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rPr>
          <w:b/>
          <w:bCs/>
        </w:rPr>
        <w:t>YES</w:t>
      </w:r>
      <w:proofErr w:type="gramEnd"/>
      <w:r w:rsidRPr="007262CA">
        <w:t xml:space="preserve"> to all the above you rate a 3</w:t>
      </w:r>
    </w:p>
    <w:p w14:paraId="246A5AE1" w14:textId="77777777" w:rsidR="00393F1C" w:rsidRPr="007262CA" w:rsidRDefault="00393F1C" w:rsidP="00D5537E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r w:rsidRPr="007262CA">
        <w:rPr>
          <w:b/>
          <w:bCs/>
        </w:rPr>
        <w:t xml:space="preserve">NO </w:t>
      </w:r>
      <w:r w:rsidRPr="007262CA">
        <w:t>to all the above you rate a 1</w:t>
      </w:r>
    </w:p>
    <w:p w14:paraId="1F2D38A4" w14:textId="77777777" w:rsidR="00393F1C" w:rsidRPr="007262CA" w:rsidRDefault="00393F1C" w:rsidP="00D5537E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t>YES</w:t>
      </w:r>
      <w:proofErr w:type="gramEnd"/>
      <w:r w:rsidRPr="007262CA">
        <w:t xml:space="preserve"> to some and NO to some you rate a 2. </w:t>
      </w:r>
    </w:p>
    <w:p w14:paraId="547E8A3A" w14:textId="77777777" w:rsidR="002F48B2" w:rsidRPr="00E563C6" w:rsidRDefault="002F48B2" w:rsidP="00D5537E">
      <w:pPr>
        <w:pStyle w:val="Heading5"/>
        <w:spacing w:before="120" w:after="0"/>
        <w:rPr>
          <w:lang w:val="en-GB" w:eastAsia="en-AU"/>
        </w:rPr>
      </w:pPr>
      <w:r w:rsidRPr="00E563C6">
        <w:rPr>
          <w:lang w:val="en-GB" w:eastAsia="en-AU"/>
        </w:rPr>
        <w:t xml:space="preserve">Advanced practices </w:t>
      </w:r>
    </w:p>
    <w:p w14:paraId="527EEAC7" w14:textId="77777777" w:rsidR="009F365C" w:rsidRDefault="009F365C" w:rsidP="00D5537E">
      <w:pPr>
        <w:pStyle w:val="Bullet1"/>
        <w:numPr>
          <w:ilvl w:val="0"/>
          <w:numId w:val="22"/>
        </w:numPr>
        <w:spacing w:after="0"/>
        <w:rPr>
          <w:rFonts w:eastAsia="Calibri"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space="708"/>
          <w:docGrid w:linePitch="360"/>
        </w:sectPr>
      </w:pPr>
    </w:p>
    <w:p w14:paraId="1589A352" w14:textId="77777777" w:rsidR="002F48B2" w:rsidRPr="00E563C6" w:rsidRDefault="002F48B2" w:rsidP="00D5537E">
      <w:pPr>
        <w:pStyle w:val="Bullet1"/>
        <w:numPr>
          <w:ilvl w:val="0"/>
          <w:numId w:val="22"/>
        </w:numPr>
        <w:spacing w:after="0"/>
        <w:rPr>
          <w:rFonts w:eastAsia="Calibri"/>
        </w:rPr>
      </w:pPr>
      <w:r w:rsidRPr="00E563C6">
        <w:rPr>
          <w:rFonts w:eastAsia="Calibri"/>
        </w:rPr>
        <w:t>A comprehensive risk analysis has been completed of the impact of changes in government, policy, legislation, and changing customer expectations on the SSO</w:t>
      </w:r>
    </w:p>
    <w:p w14:paraId="5C4B48DE" w14:textId="77777777" w:rsidR="002F48B2" w:rsidRPr="00E563C6" w:rsidRDefault="002F48B2" w:rsidP="00D5537E">
      <w:pPr>
        <w:pStyle w:val="Bullet1"/>
        <w:numPr>
          <w:ilvl w:val="0"/>
          <w:numId w:val="22"/>
        </w:numPr>
        <w:spacing w:after="0"/>
        <w:rPr>
          <w:rFonts w:eastAsia="Calibri"/>
        </w:rPr>
      </w:pPr>
      <w:r w:rsidRPr="00E563C6">
        <w:rPr>
          <w:rFonts w:eastAsia="Calibri"/>
        </w:rPr>
        <w:t>Risks are managed in a way that maximise program and service delivery while meeting duty of care obligations</w:t>
      </w:r>
    </w:p>
    <w:p w14:paraId="4F3762CF" w14:textId="77777777" w:rsidR="002F48B2" w:rsidRPr="00E563C6" w:rsidRDefault="002F48B2" w:rsidP="00D5537E">
      <w:pPr>
        <w:pStyle w:val="Bullet1"/>
        <w:numPr>
          <w:ilvl w:val="0"/>
          <w:numId w:val="22"/>
        </w:numPr>
        <w:spacing w:after="0"/>
        <w:rPr>
          <w:rFonts w:eastAsia="Calibri"/>
        </w:rPr>
      </w:pPr>
      <w:r w:rsidRPr="00E563C6">
        <w:rPr>
          <w:rFonts w:eastAsia="Calibri"/>
        </w:rPr>
        <w:t>Staff/volunteers at every level of the SSO are supported to fulfil their risk management and compliance responsibilities</w:t>
      </w:r>
    </w:p>
    <w:p w14:paraId="1AD68A33" w14:textId="77777777" w:rsidR="002F48B2" w:rsidRPr="00E563C6" w:rsidRDefault="002F48B2" w:rsidP="00D5537E">
      <w:pPr>
        <w:pStyle w:val="Bullet1"/>
        <w:numPr>
          <w:ilvl w:val="0"/>
          <w:numId w:val="22"/>
        </w:numPr>
        <w:spacing w:after="0"/>
        <w:rPr>
          <w:rFonts w:eastAsia="Calibri"/>
        </w:rPr>
      </w:pPr>
      <w:r w:rsidRPr="00E563C6">
        <w:rPr>
          <w:rFonts w:eastAsia="Calibri"/>
        </w:rPr>
        <w:t>Compliance audits are conducted periodically</w:t>
      </w:r>
    </w:p>
    <w:p w14:paraId="338088B1" w14:textId="77777777" w:rsidR="002F48B2" w:rsidRPr="00E563C6" w:rsidRDefault="002F48B2" w:rsidP="00D5537E">
      <w:pPr>
        <w:pStyle w:val="Bullet1"/>
        <w:numPr>
          <w:ilvl w:val="0"/>
          <w:numId w:val="22"/>
        </w:numPr>
        <w:spacing w:after="0"/>
        <w:rPr>
          <w:rFonts w:eastAsia="Calibri"/>
        </w:rPr>
      </w:pPr>
      <w:r w:rsidRPr="00E563C6">
        <w:rPr>
          <w:rFonts w:eastAsia="Calibri"/>
        </w:rPr>
        <w:t>Risk management and compliance software systems are in use</w:t>
      </w:r>
    </w:p>
    <w:p w14:paraId="6508B0AF" w14:textId="77777777" w:rsidR="002F48B2" w:rsidRPr="00E563C6" w:rsidRDefault="002F48B2" w:rsidP="00D5537E">
      <w:pPr>
        <w:pStyle w:val="Bullet1"/>
        <w:numPr>
          <w:ilvl w:val="0"/>
          <w:numId w:val="22"/>
        </w:numPr>
        <w:spacing w:after="0"/>
        <w:rPr>
          <w:rFonts w:eastAsia="Calibri"/>
        </w:rPr>
      </w:pPr>
      <w:r w:rsidRPr="00E563C6">
        <w:rPr>
          <w:rFonts w:eastAsia="Calibri"/>
        </w:rPr>
        <w:t xml:space="preserve">A Business Continuity Plan exists and is regularly reviewed and tested </w:t>
      </w:r>
    </w:p>
    <w:p w14:paraId="6A01C881" w14:textId="77777777" w:rsidR="009F365C" w:rsidRDefault="009F365C" w:rsidP="00D5537E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  <w:rPr>
          <w:b/>
          <w:bCs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num="2" w:space="708"/>
          <w:docGrid w:linePitch="360"/>
        </w:sectPr>
      </w:pPr>
    </w:p>
    <w:p w14:paraId="48E92370" w14:textId="77777777" w:rsidR="00D5537E" w:rsidRPr="007262CA" w:rsidRDefault="00D5537E" w:rsidP="00D5537E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</w:pPr>
      <w:r w:rsidRPr="00241767">
        <w:rPr>
          <w:b/>
          <w:bCs/>
        </w:rPr>
        <w:t>If your SSO answers</w:t>
      </w:r>
      <w:r w:rsidRPr="007262CA">
        <w:t>:</w:t>
      </w:r>
    </w:p>
    <w:p w14:paraId="33016DE8" w14:textId="77777777" w:rsidR="00D5537E" w:rsidRPr="007262CA" w:rsidRDefault="00D5537E" w:rsidP="00D5537E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rPr>
          <w:b/>
          <w:bCs/>
        </w:rPr>
        <w:t>YES</w:t>
      </w:r>
      <w:proofErr w:type="gramEnd"/>
      <w:r w:rsidRPr="007262CA">
        <w:t xml:space="preserve"> to ALL the above your rating increases to 5</w:t>
      </w:r>
    </w:p>
    <w:p w14:paraId="58E23E89" w14:textId="77777777" w:rsidR="00D5537E" w:rsidRPr="007262CA" w:rsidRDefault="00D5537E" w:rsidP="00D5537E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r w:rsidRPr="007262CA">
        <w:rPr>
          <w:b/>
          <w:bCs/>
        </w:rPr>
        <w:t xml:space="preserve">NO </w:t>
      </w:r>
      <w:r w:rsidRPr="007262CA">
        <w:t>to all of the above your rating remains at 3</w:t>
      </w:r>
    </w:p>
    <w:p w14:paraId="7A860521" w14:textId="77777777" w:rsidR="00D5537E" w:rsidRPr="007262CA" w:rsidRDefault="00D5537E" w:rsidP="00D5537E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t>YES</w:t>
      </w:r>
      <w:proofErr w:type="gramEnd"/>
      <w:r w:rsidRPr="007262CA">
        <w:t xml:space="preserve"> to some and NO to some your rating increases to 4.</w:t>
      </w:r>
    </w:p>
    <w:p w14:paraId="5840CD5C" w14:textId="77777777" w:rsidR="002F48B2" w:rsidRPr="00E563C6" w:rsidRDefault="002F48B2" w:rsidP="002F48B2">
      <w:pPr>
        <w:spacing w:after="160" w:line="259" w:lineRule="auto"/>
        <w:rPr>
          <w:rFonts w:ascii="Arial" w:eastAsia="Calibri" w:hAnsi="Arial" w:cs="Arial"/>
          <w:szCs w:val="22"/>
        </w:rPr>
      </w:pPr>
    </w:p>
    <w:p w14:paraId="149EA524" w14:textId="77777777" w:rsidR="002F48B2" w:rsidRDefault="002F48B2">
      <w:pPr>
        <w:rPr>
          <w:rFonts w:ascii="Arial" w:eastAsia="Calibri" w:hAnsi="Arial" w:cs="Arial"/>
          <w:b/>
          <w:bCs/>
          <w:szCs w:val="22"/>
        </w:rPr>
      </w:pPr>
      <w:r>
        <w:rPr>
          <w:rFonts w:ascii="Arial" w:eastAsia="Calibri" w:hAnsi="Arial" w:cs="Arial"/>
          <w:b/>
          <w:bCs/>
          <w:szCs w:val="22"/>
        </w:rPr>
        <w:br w:type="page"/>
      </w:r>
    </w:p>
    <w:p w14:paraId="491334D6" w14:textId="25C91747" w:rsidR="002F48B2" w:rsidRPr="00F4092D" w:rsidRDefault="001E5F87" w:rsidP="00F4092D">
      <w:pPr>
        <w:pStyle w:val="Heading2"/>
        <w:rPr>
          <w:b/>
          <w:bCs w:val="0"/>
        </w:rPr>
      </w:pPr>
      <w:bookmarkStart w:id="19" w:name="_Toc106797939"/>
      <w:r w:rsidRPr="00F4092D">
        <w:rPr>
          <w:b/>
          <w:bCs w:val="0"/>
        </w:rPr>
        <w:lastRenderedPageBreak/>
        <w:t xml:space="preserve">THEME </w:t>
      </w:r>
      <w:r w:rsidR="002F48B2" w:rsidRPr="00F4092D">
        <w:rPr>
          <w:b/>
          <w:bCs w:val="0"/>
        </w:rPr>
        <w:t>8</w:t>
      </w:r>
      <w:bookmarkEnd w:id="19"/>
    </w:p>
    <w:p w14:paraId="00DEDD99" w14:textId="62C5C9B3" w:rsidR="002F48B2" w:rsidRPr="00E563C6" w:rsidRDefault="002F48B2" w:rsidP="00D5537E">
      <w:pPr>
        <w:pStyle w:val="Heading4"/>
        <w:spacing w:before="120" w:after="0"/>
        <w:rPr>
          <w:rFonts w:eastAsia="Calibri"/>
        </w:rPr>
      </w:pPr>
      <w:r w:rsidRPr="00E563C6">
        <w:rPr>
          <w:rFonts w:eastAsia="Calibri"/>
        </w:rPr>
        <w:t>Policies and Procedures</w:t>
      </w:r>
    </w:p>
    <w:p w14:paraId="00E7E09F" w14:textId="638DD28F" w:rsidR="002F48B2" w:rsidRDefault="002F48B2" w:rsidP="00D5537E">
      <w:pPr>
        <w:pStyle w:val="BodyText"/>
        <w:spacing w:after="0"/>
      </w:pPr>
      <w:r w:rsidRPr="00E563C6">
        <w:t>Which of the following ratings best describes how many essential and advanced practices your SSO has in place?</w:t>
      </w:r>
    </w:p>
    <w:p w14:paraId="52D3AB90" w14:textId="77777777" w:rsidR="001A112C" w:rsidRPr="00E563C6" w:rsidRDefault="001A112C" w:rsidP="00D5537E">
      <w:pPr>
        <w:pStyle w:val="BodyText"/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3"/>
        <w:gridCol w:w="1533"/>
        <w:gridCol w:w="1535"/>
        <w:gridCol w:w="1535"/>
        <w:gridCol w:w="1535"/>
        <w:gridCol w:w="1531"/>
      </w:tblGrid>
      <w:tr w:rsidR="002F48B2" w:rsidRPr="00E563C6" w14:paraId="74B928DD" w14:textId="77777777" w:rsidTr="00780560">
        <w:trPr>
          <w:trHeight w:val="1833"/>
          <w:tblHeader/>
        </w:trPr>
        <w:tc>
          <w:tcPr>
            <w:tcW w:w="833" w:type="pct"/>
            <w:shd w:val="clear" w:color="auto" w:fill="002060"/>
            <w:vAlign w:val="center"/>
          </w:tcPr>
          <w:p w14:paraId="5AA0E36A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Practices not relevant</w:t>
            </w:r>
          </w:p>
        </w:tc>
        <w:tc>
          <w:tcPr>
            <w:tcW w:w="833" w:type="pct"/>
            <w:shd w:val="clear" w:color="auto" w:fill="002060"/>
            <w:vAlign w:val="center"/>
          </w:tcPr>
          <w:p w14:paraId="694152ED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Practices not yet addressed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0A173188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some essential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36D3E34E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79C40A50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practices, and some advanced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70CC9D3D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practices, and most advanced practices</w:t>
            </w:r>
          </w:p>
        </w:tc>
      </w:tr>
      <w:tr w:rsidR="002F48B2" w:rsidRPr="00E563C6" w14:paraId="1680E884" w14:textId="77777777" w:rsidTr="00780560">
        <w:trPr>
          <w:trHeight w:val="453"/>
        </w:trPr>
        <w:tc>
          <w:tcPr>
            <w:tcW w:w="833" w:type="pct"/>
            <w:vAlign w:val="center"/>
          </w:tcPr>
          <w:p w14:paraId="7E61A24A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N/A</w:t>
            </w:r>
          </w:p>
        </w:tc>
        <w:tc>
          <w:tcPr>
            <w:tcW w:w="833" w:type="pct"/>
            <w:vAlign w:val="center"/>
          </w:tcPr>
          <w:p w14:paraId="029BE267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1</w:t>
            </w:r>
          </w:p>
        </w:tc>
        <w:tc>
          <w:tcPr>
            <w:tcW w:w="834" w:type="pct"/>
            <w:vAlign w:val="center"/>
          </w:tcPr>
          <w:p w14:paraId="31494417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2</w:t>
            </w:r>
          </w:p>
        </w:tc>
        <w:tc>
          <w:tcPr>
            <w:tcW w:w="834" w:type="pct"/>
            <w:vAlign w:val="center"/>
          </w:tcPr>
          <w:p w14:paraId="62C5E273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3</w:t>
            </w:r>
          </w:p>
        </w:tc>
        <w:tc>
          <w:tcPr>
            <w:tcW w:w="834" w:type="pct"/>
            <w:vAlign w:val="center"/>
          </w:tcPr>
          <w:p w14:paraId="5C8D3A2E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4</w:t>
            </w:r>
          </w:p>
        </w:tc>
        <w:tc>
          <w:tcPr>
            <w:tcW w:w="834" w:type="pct"/>
            <w:vAlign w:val="center"/>
          </w:tcPr>
          <w:p w14:paraId="30FDDFD6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5</w:t>
            </w:r>
          </w:p>
        </w:tc>
      </w:tr>
    </w:tbl>
    <w:p w14:paraId="45AE165F" w14:textId="77777777" w:rsidR="00B37153" w:rsidRDefault="00B37153" w:rsidP="00D5537E">
      <w:pPr>
        <w:pStyle w:val="Heading5"/>
        <w:spacing w:before="120" w:after="0"/>
        <w:rPr>
          <w:lang w:val="en-GB" w:eastAsia="en-AU"/>
        </w:rPr>
      </w:pPr>
      <w:r>
        <w:rPr>
          <w:lang w:val="en-GB" w:eastAsia="en-AU"/>
        </w:rPr>
        <w:t xml:space="preserve">Questions </w:t>
      </w:r>
    </w:p>
    <w:p w14:paraId="37175FB8" w14:textId="77777777" w:rsidR="002F48B2" w:rsidRPr="00E563C6" w:rsidRDefault="002F48B2" w:rsidP="00D5537E">
      <w:pPr>
        <w:pStyle w:val="Heading5"/>
        <w:spacing w:before="120" w:after="0"/>
        <w:rPr>
          <w:lang w:val="en-GB" w:eastAsia="en-AU"/>
        </w:rPr>
      </w:pPr>
      <w:r w:rsidRPr="00E563C6">
        <w:rPr>
          <w:lang w:val="en-GB" w:eastAsia="en-AU"/>
        </w:rPr>
        <w:t xml:space="preserve">Essential practices </w:t>
      </w:r>
    </w:p>
    <w:p w14:paraId="6175F280" w14:textId="77777777" w:rsidR="009F365C" w:rsidRDefault="009F365C" w:rsidP="00D5537E">
      <w:pPr>
        <w:pStyle w:val="Bullet1"/>
        <w:numPr>
          <w:ilvl w:val="0"/>
          <w:numId w:val="23"/>
        </w:numPr>
        <w:spacing w:after="0"/>
        <w:rPr>
          <w:rFonts w:eastAsia="Calibri"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space="708"/>
          <w:docGrid w:linePitch="360"/>
        </w:sectPr>
      </w:pPr>
    </w:p>
    <w:p w14:paraId="16BFEC17" w14:textId="77777777" w:rsidR="002F48B2" w:rsidRPr="00E563C6" w:rsidRDefault="002F48B2" w:rsidP="00D5537E">
      <w:pPr>
        <w:pStyle w:val="Bullet1"/>
        <w:numPr>
          <w:ilvl w:val="0"/>
          <w:numId w:val="23"/>
        </w:numPr>
        <w:spacing w:after="0"/>
        <w:rPr>
          <w:rFonts w:eastAsia="Calibri"/>
        </w:rPr>
      </w:pPr>
      <w:r w:rsidRPr="00E563C6">
        <w:rPr>
          <w:rFonts w:eastAsia="Calibri"/>
        </w:rPr>
        <w:t>Policies and procedures are:</w:t>
      </w:r>
    </w:p>
    <w:p w14:paraId="5BD0E474" w14:textId="77777777" w:rsidR="002F48B2" w:rsidRPr="00E563C6" w:rsidRDefault="002F48B2" w:rsidP="00D5537E">
      <w:pPr>
        <w:pStyle w:val="Bullet1"/>
        <w:numPr>
          <w:ilvl w:val="0"/>
          <w:numId w:val="23"/>
        </w:numPr>
        <w:spacing w:after="0"/>
        <w:rPr>
          <w:rFonts w:eastAsia="Calibri"/>
        </w:rPr>
      </w:pPr>
      <w:r w:rsidRPr="00E563C6">
        <w:rPr>
          <w:rFonts w:eastAsia="Calibri"/>
        </w:rPr>
        <w:t>Developed and reviewed in conjunction with those affected by the policies and procedures</w:t>
      </w:r>
    </w:p>
    <w:p w14:paraId="77D91585" w14:textId="77777777" w:rsidR="002F48B2" w:rsidRPr="00E563C6" w:rsidRDefault="002F48B2" w:rsidP="00D5537E">
      <w:pPr>
        <w:pStyle w:val="Bullet1"/>
        <w:numPr>
          <w:ilvl w:val="0"/>
          <w:numId w:val="23"/>
        </w:numPr>
        <w:spacing w:after="0"/>
        <w:rPr>
          <w:rFonts w:eastAsia="Calibri"/>
        </w:rPr>
      </w:pPr>
      <w:r w:rsidRPr="00E563C6">
        <w:rPr>
          <w:rFonts w:eastAsia="Calibri"/>
        </w:rPr>
        <w:t>Sufficiently comprehensive in scope</w:t>
      </w:r>
    </w:p>
    <w:p w14:paraId="5E1B9849" w14:textId="77777777" w:rsidR="002F48B2" w:rsidRPr="00E563C6" w:rsidRDefault="002F48B2" w:rsidP="00D5537E">
      <w:pPr>
        <w:pStyle w:val="Bullet1"/>
        <w:numPr>
          <w:ilvl w:val="0"/>
          <w:numId w:val="23"/>
        </w:numPr>
        <w:spacing w:after="0"/>
        <w:rPr>
          <w:rFonts w:eastAsia="Calibri"/>
        </w:rPr>
      </w:pPr>
      <w:r w:rsidRPr="00E563C6">
        <w:rPr>
          <w:rFonts w:eastAsia="Calibri"/>
        </w:rPr>
        <w:t>Easy to understand</w:t>
      </w:r>
    </w:p>
    <w:p w14:paraId="63AE03DB" w14:textId="77777777" w:rsidR="002F48B2" w:rsidRPr="00E563C6" w:rsidRDefault="002F48B2" w:rsidP="00D5537E">
      <w:pPr>
        <w:pStyle w:val="Bullet1"/>
        <w:numPr>
          <w:ilvl w:val="0"/>
          <w:numId w:val="23"/>
        </w:numPr>
        <w:spacing w:after="0"/>
        <w:rPr>
          <w:rFonts w:eastAsia="Calibri"/>
        </w:rPr>
      </w:pPr>
      <w:r w:rsidRPr="00E563C6">
        <w:rPr>
          <w:rFonts w:eastAsia="Calibri"/>
        </w:rPr>
        <w:t>Accessible to all users</w:t>
      </w:r>
    </w:p>
    <w:p w14:paraId="25D6D282" w14:textId="77777777" w:rsidR="002F48B2" w:rsidRPr="00E563C6" w:rsidRDefault="002F48B2" w:rsidP="00D5537E">
      <w:pPr>
        <w:pStyle w:val="Bullet1"/>
        <w:numPr>
          <w:ilvl w:val="0"/>
          <w:numId w:val="23"/>
        </w:numPr>
        <w:spacing w:after="0"/>
        <w:rPr>
          <w:rFonts w:eastAsia="Calibri"/>
        </w:rPr>
      </w:pPr>
      <w:r w:rsidRPr="00E563C6">
        <w:rPr>
          <w:rFonts w:eastAsia="Calibri"/>
        </w:rPr>
        <w:t>Consistent with NSO policies and procedures</w:t>
      </w:r>
    </w:p>
    <w:p w14:paraId="3D5698EC" w14:textId="77777777" w:rsidR="002F48B2" w:rsidRPr="00E563C6" w:rsidRDefault="002F48B2" w:rsidP="00D5537E">
      <w:pPr>
        <w:pStyle w:val="Bullet1"/>
        <w:numPr>
          <w:ilvl w:val="0"/>
          <w:numId w:val="23"/>
        </w:numPr>
        <w:spacing w:after="0"/>
        <w:rPr>
          <w:rFonts w:eastAsia="Calibri"/>
        </w:rPr>
      </w:pPr>
      <w:r w:rsidRPr="00E563C6">
        <w:rPr>
          <w:rFonts w:eastAsia="Calibri"/>
        </w:rPr>
        <w:t>Updated for relevant quality standards</w:t>
      </w:r>
    </w:p>
    <w:p w14:paraId="3E356B74" w14:textId="77777777" w:rsidR="002F48B2" w:rsidRPr="00E563C6" w:rsidRDefault="002F48B2" w:rsidP="00D5537E">
      <w:pPr>
        <w:pStyle w:val="Bullet1"/>
        <w:numPr>
          <w:ilvl w:val="0"/>
          <w:numId w:val="23"/>
        </w:numPr>
        <w:spacing w:after="0"/>
        <w:rPr>
          <w:rFonts w:eastAsia="Calibri"/>
        </w:rPr>
      </w:pPr>
      <w:r w:rsidRPr="00E563C6">
        <w:rPr>
          <w:rFonts w:eastAsia="Calibri"/>
        </w:rPr>
        <w:t>Documented using a standard template and style</w:t>
      </w:r>
    </w:p>
    <w:p w14:paraId="42C49A1B" w14:textId="0A3441CA" w:rsidR="001A112C" w:rsidRPr="007462E5" w:rsidRDefault="002F48B2" w:rsidP="00D5537E">
      <w:pPr>
        <w:pStyle w:val="Bullet1"/>
        <w:numPr>
          <w:ilvl w:val="0"/>
          <w:numId w:val="23"/>
        </w:numPr>
        <w:spacing w:after="0"/>
        <w:rPr>
          <w:rFonts w:eastAsia="Calibri"/>
        </w:rPr>
      </w:pPr>
      <w:r w:rsidRPr="00E563C6">
        <w:rPr>
          <w:rFonts w:eastAsia="Calibri"/>
        </w:rPr>
        <w:t>Effectively disseminated throughout the SSO</w:t>
      </w:r>
    </w:p>
    <w:p w14:paraId="04E4F916" w14:textId="77777777" w:rsidR="009F365C" w:rsidRDefault="009F365C" w:rsidP="00D5537E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  <w:rPr>
          <w:b/>
          <w:bCs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num="2" w:space="708"/>
          <w:docGrid w:linePitch="360"/>
        </w:sectPr>
      </w:pPr>
    </w:p>
    <w:p w14:paraId="24E2A952" w14:textId="77777777" w:rsidR="00393F1C" w:rsidRPr="007262CA" w:rsidRDefault="00393F1C" w:rsidP="00D5537E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</w:pPr>
      <w:r w:rsidRPr="00241767">
        <w:rPr>
          <w:b/>
          <w:bCs/>
        </w:rPr>
        <w:t>If your SSO answers</w:t>
      </w:r>
      <w:r w:rsidRPr="007262CA">
        <w:t>:</w:t>
      </w:r>
    </w:p>
    <w:p w14:paraId="26867C0B" w14:textId="77777777" w:rsidR="00393F1C" w:rsidRPr="007262CA" w:rsidRDefault="00393F1C" w:rsidP="00D5537E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rPr>
          <w:b/>
          <w:bCs/>
        </w:rPr>
        <w:t>YES</w:t>
      </w:r>
      <w:proofErr w:type="gramEnd"/>
      <w:r w:rsidRPr="007262CA">
        <w:t xml:space="preserve"> to all the above you rate a 3</w:t>
      </w:r>
    </w:p>
    <w:p w14:paraId="10516FE4" w14:textId="77777777" w:rsidR="00393F1C" w:rsidRPr="007262CA" w:rsidRDefault="00393F1C" w:rsidP="00D5537E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r w:rsidRPr="007262CA">
        <w:rPr>
          <w:b/>
          <w:bCs/>
        </w:rPr>
        <w:t xml:space="preserve">NO </w:t>
      </w:r>
      <w:r w:rsidRPr="007262CA">
        <w:t>to all the above you rate a 1</w:t>
      </w:r>
    </w:p>
    <w:p w14:paraId="1F3E32A8" w14:textId="77777777" w:rsidR="00393F1C" w:rsidRPr="007262CA" w:rsidRDefault="00393F1C" w:rsidP="00D5537E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t>YES</w:t>
      </w:r>
      <w:proofErr w:type="gramEnd"/>
      <w:r w:rsidRPr="007262CA">
        <w:t xml:space="preserve"> to some and NO to some you rate a 2. </w:t>
      </w:r>
    </w:p>
    <w:p w14:paraId="0DB4EE4F" w14:textId="77777777" w:rsidR="002F48B2" w:rsidRPr="00E563C6" w:rsidRDefault="002F48B2" w:rsidP="00D5537E">
      <w:pPr>
        <w:pStyle w:val="Heading5"/>
        <w:spacing w:before="120" w:after="0"/>
        <w:rPr>
          <w:lang w:val="en-GB" w:eastAsia="en-AU"/>
        </w:rPr>
      </w:pPr>
      <w:r w:rsidRPr="00E563C6">
        <w:rPr>
          <w:lang w:val="en-GB" w:eastAsia="en-AU"/>
        </w:rPr>
        <w:t xml:space="preserve">Advanced practices </w:t>
      </w:r>
    </w:p>
    <w:p w14:paraId="5F3479A3" w14:textId="77777777" w:rsidR="009F365C" w:rsidRDefault="009F365C" w:rsidP="00D5537E">
      <w:pPr>
        <w:pStyle w:val="Bullet1"/>
        <w:numPr>
          <w:ilvl w:val="0"/>
          <w:numId w:val="24"/>
        </w:numPr>
        <w:spacing w:after="0"/>
        <w:rPr>
          <w:rFonts w:eastAsia="Calibri"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space="708"/>
          <w:docGrid w:linePitch="360"/>
        </w:sectPr>
      </w:pPr>
    </w:p>
    <w:p w14:paraId="71270651" w14:textId="77777777" w:rsidR="002F48B2" w:rsidRPr="00E563C6" w:rsidRDefault="002F48B2" w:rsidP="00D5537E">
      <w:pPr>
        <w:pStyle w:val="Bullet1"/>
        <w:numPr>
          <w:ilvl w:val="0"/>
          <w:numId w:val="24"/>
        </w:numPr>
        <w:spacing w:after="0"/>
        <w:rPr>
          <w:rFonts w:eastAsia="Calibri"/>
        </w:rPr>
      </w:pPr>
      <w:r w:rsidRPr="00E563C6">
        <w:rPr>
          <w:rFonts w:eastAsia="Calibri"/>
        </w:rPr>
        <w:t>Policies and procedures are:</w:t>
      </w:r>
    </w:p>
    <w:p w14:paraId="012A456B" w14:textId="77777777" w:rsidR="002F48B2" w:rsidRPr="00E563C6" w:rsidRDefault="002F48B2" w:rsidP="00D5537E">
      <w:pPr>
        <w:pStyle w:val="Bullet1"/>
        <w:numPr>
          <w:ilvl w:val="0"/>
          <w:numId w:val="24"/>
        </w:numPr>
        <w:spacing w:after="0"/>
        <w:rPr>
          <w:rFonts w:eastAsia="Calibri"/>
        </w:rPr>
      </w:pPr>
      <w:r w:rsidRPr="00E563C6">
        <w:rPr>
          <w:rFonts w:eastAsia="Calibri"/>
        </w:rPr>
        <w:t>Readily accessible using a single point of reference</w:t>
      </w:r>
    </w:p>
    <w:p w14:paraId="4DB5D43D" w14:textId="77777777" w:rsidR="002F48B2" w:rsidRPr="00E563C6" w:rsidRDefault="002F48B2" w:rsidP="00D5537E">
      <w:pPr>
        <w:pStyle w:val="Bullet1"/>
        <w:numPr>
          <w:ilvl w:val="0"/>
          <w:numId w:val="24"/>
        </w:numPr>
        <w:spacing w:after="0"/>
        <w:rPr>
          <w:rFonts w:eastAsia="Calibri"/>
        </w:rPr>
      </w:pPr>
      <w:r w:rsidRPr="00E563C6">
        <w:rPr>
          <w:rFonts w:eastAsia="Calibri"/>
        </w:rPr>
        <w:t xml:space="preserve">Regularly reviewed </w:t>
      </w:r>
    </w:p>
    <w:p w14:paraId="539C151B" w14:textId="77777777" w:rsidR="002F48B2" w:rsidRPr="00E563C6" w:rsidRDefault="002F48B2" w:rsidP="00D5537E">
      <w:pPr>
        <w:pStyle w:val="Bullet1"/>
        <w:numPr>
          <w:ilvl w:val="0"/>
          <w:numId w:val="24"/>
        </w:numPr>
        <w:spacing w:after="0"/>
        <w:rPr>
          <w:rFonts w:eastAsia="Calibri"/>
        </w:rPr>
      </w:pPr>
      <w:r w:rsidRPr="00E563C6">
        <w:rPr>
          <w:rFonts w:eastAsia="Calibri"/>
        </w:rPr>
        <w:t>Updated for new information about good practice approaches to service delivery</w:t>
      </w:r>
    </w:p>
    <w:p w14:paraId="7B2B4857" w14:textId="77777777" w:rsidR="009F365C" w:rsidRDefault="009F365C" w:rsidP="00D5537E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  <w:rPr>
          <w:b/>
          <w:bCs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num="2" w:space="708"/>
          <w:docGrid w:linePitch="360"/>
        </w:sectPr>
      </w:pPr>
      <w:bookmarkStart w:id="20" w:name="_Toc95408287"/>
      <w:bookmarkStart w:id="21" w:name="_Toc103083496"/>
    </w:p>
    <w:p w14:paraId="1C70D1EA" w14:textId="77777777" w:rsidR="00D5537E" w:rsidRPr="007262CA" w:rsidRDefault="00D5537E" w:rsidP="00D5537E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</w:pPr>
      <w:r w:rsidRPr="00241767">
        <w:rPr>
          <w:b/>
          <w:bCs/>
        </w:rPr>
        <w:t>If your SSO answers</w:t>
      </w:r>
      <w:r w:rsidRPr="007262CA">
        <w:t>:</w:t>
      </w:r>
    </w:p>
    <w:p w14:paraId="2F31B8E7" w14:textId="77777777" w:rsidR="00D5537E" w:rsidRPr="007262CA" w:rsidRDefault="00D5537E" w:rsidP="00D5537E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rPr>
          <w:b/>
          <w:bCs/>
        </w:rPr>
        <w:t>YES</w:t>
      </w:r>
      <w:proofErr w:type="gramEnd"/>
      <w:r w:rsidRPr="007262CA">
        <w:t xml:space="preserve"> to ALL the above your rating increases to 5</w:t>
      </w:r>
    </w:p>
    <w:p w14:paraId="218F46EB" w14:textId="77777777" w:rsidR="00D5537E" w:rsidRPr="007262CA" w:rsidRDefault="00D5537E" w:rsidP="00D5537E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r w:rsidRPr="007262CA">
        <w:rPr>
          <w:b/>
          <w:bCs/>
        </w:rPr>
        <w:t xml:space="preserve">NO </w:t>
      </w:r>
      <w:r w:rsidRPr="007262CA">
        <w:t>to all of the above your rating remains at 3</w:t>
      </w:r>
    </w:p>
    <w:p w14:paraId="10A06669" w14:textId="77777777" w:rsidR="00D5537E" w:rsidRPr="007262CA" w:rsidRDefault="00D5537E" w:rsidP="00D5537E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t>YES</w:t>
      </w:r>
      <w:proofErr w:type="gramEnd"/>
      <w:r w:rsidRPr="007262CA">
        <w:t xml:space="preserve"> to some and NO to some your rating increases to 4.</w:t>
      </w:r>
    </w:p>
    <w:p w14:paraId="0B35434E" w14:textId="77777777" w:rsidR="002F48B2" w:rsidRDefault="002F48B2" w:rsidP="00D5537E">
      <w:pPr>
        <w:spacing w:before="120"/>
        <w:rPr>
          <w:rFonts w:ascii="Arial" w:eastAsia="Calibri" w:hAnsi="Arial" w:cs="Arial"/>
          <w:b/>
          <w:bCs/>
          <w:szCs w:val="22"/>
        </w:rPr>
      </w:pPr>
      <w:r>
        <w:rPr>
          <w:rFonts w:ascii="Arial" w:eastAsia="Calibri" w:hAnsi="Arial" w:cs="Arial"/>
          <w:b/>
          <w:bCs/>
          <w:szCs w:val="22"/>
        </w:rPr>
        <w:br w:type="page"/>
      </w:r>
    </w:p>
    <w:p w14:paraId="00A76536" w14:textId="11CC969C" w:rsidR="002F48B2" w:rsidRPr="00F4092D" w:rsidRDefault="001E5F87" w:rsidP="00F4092D">
      <w:pPr>
        <w:pStyle w:val="Heading2"/>
        <w:rPr>
          <w:b/>
          <w:bCs w:val="0"/>
        </w:rPr>
      </w:pPr>
      <w:bookmarkStart w:id="22" w:name="_Toc106797940"/>
      <w:r w:rsidRPr="00F4092D">
        <w:rPr>
          <w:b/>
          <w:bCs w:val="0"/>
        </w:rPr>
        <w:lastRenderedPageBreak/>
        <w:t>THEME</w:t>
      </w:r>
      <w:r w:rsidR="002F48B2" w:rsidRPr="00F4092D">
        <w:rPr>
          <w:b/>
          <w:bCs w:val="0"/>
        </w:rPr>
        <w:t xml:space="preserve"> 9</w:t>
      </w:r>
      <w:bookmarkEnd w:id="22"/>
    </w:p>
    <w:p w14:paraId="30E27294" w14:textId="69575DA0" w:rsidR="002F48B2" w:rsidRPr="002F48B2" w:rsidRDefault="002F48B2" w:rsidP="00D5537E">
      <w:pPr>
        <w:pStyle w:val="Heading4"/>
        <w:spacing w:before="120" w:after="0"/>
        <w:rPr>
          <w:lang w:val="en-GB" w:eastAsia="en-AU"/>
        </w:rPr>
      </w:pPr>
      <w:r w:rsidRPr="002F48B2">
        <w:rPr>
          <w:lang w:val="en-GB" w:eastAsia="en-AU"/>
        </w:rPr>
        <w:t>Decision Making Practices</w:t>
      </w:r>
    </w:p>
    <w:bookmarkEnd w:id="20"/>
    <w:bookmarkEnd w:id="21"/>
    <w:p w14:paraId="7A5266D0" w14:textId="1D699792" w:rsidR="002F48B2" w:rsidRDefault="002F48B2" w:rsidP="00D5537E">
      <w:pPr>
        <w:pStyle w:val="BodyText"/>
        <w:spacing w:after="0"/>
      </w:pPr>
      <w:r w:rsidRPr="00E563C6">
        <w:t>Which of the following ratings best describes how many essential and advanced practices your SSO board has in place?</w:t>
      </w:r>
    </w:p>
    <w:p w14:paraId="76E870DC" w14:textId="77777777" w:rsidR="001A112C" w:rsidRPr="00E563C6" w:rsidRDefault="001A112C" w:rsidP="00D5537E">
      <w:pPr>
        <w:pStyle w:val="BodyText"/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3"/>
        <w:gridCol w:w="1533"/>
        <w:gridCol w:w="1535"/>
        <w:gridCol w:w="1535"/>
        <w:gridCol w:w="1535"/>
        <w:gridCol w:w="1531"/>
      </w:tblGrid>
      <w:tr w:rsidR="002F48B2" w:rsidRPr="00E563C6" w14:paraId="6B0664CA" w14:textId="77777777" w:rsidTr="00780560">
        <w:trPr>
          <w:trHeight w:val="1833"/>
          <w:tblHeader/>
        </w:trPr>
        <w:tc>
          <w:tcPr>
            <w:tcW w:w="833" w:type="pct"/>
            <w:shd w:val="clear" w:color="auto" w:fill="002060"/>
            <w:vAlign w:val="center"/>
          </w:tcPr>
          <w:p w14:paraId="463F371B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Practices not relevant</w:t>
            </w:r>
          </w:p>
        </w:tc>
        <w:tc>
          <w:tcPr>
            <w:tcW w:w="833" w:type="pct"/>
            <w:shd w:val="clear" w:color="auto" w:fill="002060"/>
            <w:vAlign w:val="center"/>
          </w:tcPr>
          <w:p w14:paraId="0231DA82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Practices not yet addressed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4D985C95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some essential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6924922D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3B08B538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practices, and some advanced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581CFC42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practices, and most advanced practices</w:t>
            </w:r>
          </w:p>
        </w:tc>
      </w:tr>
      <w:tr w:rsidR="002F48B2" w:rsidRPr="00E563C6" w14:paraId="193723EC" w14:textId="77777777" w:rsidTr="00780560">
        <w:trPr>
          <w:trHeight w:val="453"/>
        </w:trPr>
        <w:tc>
          <w:tcPr>
            <w:tcW w:w="833" w:type="pct"/>
            <w:vAlign w:val="center"/>
          </w:tcPr>
          <w:p w14:paraId="6F557A0A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N/A</w:t>
            </w:r>
          </w:p>
        </w:tc>
        <w:tc>
          <w:tcPr>
            <w:tcW w:w="833" w:type="pct"/>
            <w:vAlign w:val="center"/>
          </w:tcPr>
          <w:p w14:paraId="3D37B7C3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1</w:t>
            </w:r>
          </w:p>
        </w:tc>
        <w:tc>
          <w:tcPr>
            <w:tcW w:w="834" w:type="pct"/>
            <w:vAlign w:val="center"/>
          </w:tcPr>
          <w:p w14:paraId="1D917D7F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2</w:t>
            </w:r>
          </w:p>
        </w:tc>
        <w:tc>
          <w:tcPr>
            <w:tcW w:w="834" w:type="pct"/>
            <w:vAlign w:val="center"/>
          </w:tcPr>
          <w:p w14:paraId="718839D1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3</w:t>
            </w:r>
          </w:p>
        </w:tc>
        <w:tc>
          <w:tcPr>
            <w:tcW w:w="834" w:type="pct"/>
            <w:vAlign w:val="center"/>
          </w:tcPr>
          <w:p w14:paraId="121EE81C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4</w:t>
            </w:r>
          </w:p>
        </w:tc>
        <w:tc>
          <w:tcPr>
            <w:tcW w:w="834" w:type="pct"/>
            <w:vAlign w:val="center"/>
          </w:tcPr>
          <w:p w14:paraId="46BB4447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5</w:t>
            </w:r>
          </w:p>
        </w:tc>
      </w:tr>
    </w:tbl>
    <w:p w14:paraId="429D05D1" w14:textId="77777777" w:rsidR="00B37153" w:rsidRDefault="00B37153" w:rsidP="00D5537E">
      <w:pPr>
        <w:pStyle w:val="Heading5"/>
        <w:spacing w:before="120" w:after="0"/>
        <w:rPr>
          <w:lang w:val="en-GB" w:eastAsia="en-AU"/>
        </w:rPr>
      </w:pPr>
      <w:r>
        <w:rPr>
          <w:lang w:val="en-GB" w:eastAsia="en-AU"/>
        </w:rPr>
        <w:t xml:space="preserve">Questions </w:t>
      </w:r>
    </w:p>
    <w:p w14:paraId="3F576D14" w14:textId="77777777" w:rsidR="002F48B2" w:rsidRPr="00E563C6" w:rsidRDefault="002F48B2" w:rsidP="00D5537E">
      <w:pPr>
        <w:pStyle w:val="Heading5"/>
        <w:spacing w:before="120" w:after="0"/>
        <w:rPr>
          <w:lang w:val="en-GB" w:eastAsia="en-AU"/>
        </w:rPr>
      </w:pPr>
      <w:r w:rsidRPr="00E563C6">
        <w:rPr>
          <w:lang w:val="en-GB" w:eastAsia="en-AU"/>
        </w:rPr>
        <w:t xml:space="preserve">Essential practices </w:t>
      </w:r>
    </w:p>
    <w:p w14:paraId="675B5BD1" w14:textId="77777777" w:rsidR="009F365C" w:rsidRDefault="009F365C" w:rsidP="00D5537E">
      <w:pPr>
        <w:pStyle w:val="Bullet1"/>
        <w:numPr>
          <w:ilvl w:val="0"/>
          <w:numId w:val="25"/>
        </w:numPr>
        <w:spacing w:after="0"/>
        <w:rPr>
          <w:rFonts w:eastAsia="Calibri"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space="708"/>
          <w:docGrid w:linePitch="360"/>
        </w:sectPr>
      </w:pPr>
    </w:p>
    <w:p w14:paraId="18006ED0" w14:textId="77777777" w:rsidR="002F48B2" w:rsidRPr="00E563C6" w:rsidRDefault="002F48B2" w:rsidP="00D5537E">
      <w:pPr>
        <w:pStyle w:val="Bullet1"/>
        <w:numPr>
          <w:ilvl w:val="0"/>
          <w:numId w:val="25"/>
        </w:numPr>
        <w:spacing w:after="0"/>
        <w:rPr>
          <w:rFonts w:eastAsia="Calibri"/>
        </w:rPr>
      </w:pPr>
      <w:r w:rsidRPr="00E563C6">
        <w:rPr>
          <w:rFonts w:eastAsia="Calibri"/>
        </w:rPr>
        <w:t>The level at which decisions are made, documentation requirements and recording of decisions are all specified and recorded</w:t>
      </w:r>
    </w:p>
    <w:p w14:paraId="63A7CD2B" w14:textId="77777777" w:rsidR="002F48B2" w:rsidRPr="00E563C6" w:rsidRDefault="002F48B2" w:rsidP="00D5537E">
      <w:pPr>
        <w:pStyle w:val="Bullet1"/>
        <w:numPr>
          <w:ilvl w:val="0"/>
          <w:numId w:val="25"/>
        </w:numPr>
        <w:spacing w:after="0"/>
        <w:rPr>
          <w:rFonts w:eastAsia="Calibri"/>
        </w:rPr>
      </w:pPr>
      <w:r w:rsidRPr="00E563C6">
        <w:rPr>
          <w:rFonts w:eastAsia="Calibri"/>
        </w:rPr>
        <w:t>The level at which decisions are made is proportionate to the significance of the subject matter and associated risk, and allows timely decision-making</w:t>
      </w:r>
    </w:p>
    <w:p w14:paraId="3776DFE2" w14:textId="77777777" w:rsidR="002F48B2" w:rsidRPr="00E563C6" w:rsidRDefault="002F48B2" w:rsidP="00D5537E">
      <w:pPr>
        <w:pStyle w:val="Bullet1"/>
        <w:numPr>
          <w:ilvl w:val="0"/>
          <w:numId w:val="25"/>
        </w:numPr>
        <w:spacing w:after="0"/>
        <w:rPr>
          <w:rFonts w:eastAsia="Calibri"/>
        </w:rPr>
      </w:pPr>
      <w:r w:rsidRPr="00E563C6">
        <w:rPr>
          <w:rFonts w:eastAsia="Calibri"/>
        </w:rPr>
        <w:t>Any key messages associated with decisions are identified and communicated with relevant stakeholders (board and members)</w:t>
      </w:r>
    </w:p>
    <w:p w14:paraId="6A2AAEEA" w14:textId="047174DF" w:rsidR="001A112C" w:rsidRPr="001E5F87" w:rsidRDefault="002F48B2" w:rsidP="00D5537E">
      <w:pPr>
        <w:pStyle w:val="Bullet1"/>
        <w:numPr>
          <w:ilvl w:val="0"/>
          <w:numId w:val="25"/>
        </w:numPr>
        <w:spacing w:after="0"/>
        <w:rPr>
          <w:rFonts w:eastAsia="Calibri"/>
        </w:rPr>
      </w:pPr>
      <w:r w:rsidRPr="00E563C6">
        <w:rPr>
          <w:rFonts w:eastAsia="Calibri"/>
        </w:rPr>
        <w:t>Decision making practices concerning persons always presume capacity and enable supported decision-making</w:t>
      </w:r>
    </w:p>
    <w:p w14:paraId="36DE5990" w14:textId="77777777" w:rsidR="009F365C" w:rsidRDefault="009F365C" w:rsidP="00D5537E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  <w:rPr>
          <w:b/>
          <w:bCs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num="2" w:space="708"/>
          <w:docGrid w:linePitch="360"/>
        </w:sectPr>
      </w:pPr>
    </w:p>
    <w:p w14:paraId="302A0CAE" w14:textId="77777777" w:rsidR="00393F1C" w:rsidRPr="007262CA" w:rsidRDefault="00393F1C" w:rsidP="00D5537E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</w:pPr>
      <w:r w:rsidRPr="00241767">
        <w:rPr>
          <w:b/>
          <w:bCs/>
        </w:rPr>
        <w:t>If your SSO answers</w:t>
      </w:r>
      <w:r w:rsidRPr="007262CA">
        <w:t>:</w:t>
      </w:r>
    </w:p>
    <w:p w14:paraId="58354B26" w14:textId="77777777" w:rsidR="00393F1C" w:rsidRPr="007262CA" w:rsidRDefault="00393F1C" w:rsidP="00D5537E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rPr>
          <w:b/>
          <w:bCs/>
        </w:rPr>
        <w:t>YES</w:t>
      </w:r>
      <w:proofErr w:type="gramEnd"/>
      <w:r w:rsidRPr="007262CA">
        <w:t xml:space="preserve"> to all the above you rate a 3</w:t>
      </w:r>
    </w:p>
    <w:p w14:paraId="0F90C5C7" w14:textId="77777777" w:rsidR="00393F1C" w:rsidRPr="007262CA" w:rsidRDefault="00393F1C" w:rsidP="00D5537E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r w:rsidRPr="007262CA">
        <w:rPr>
          <w:b/>
          <w:bCs/>
        </w:rPr>
        <w:t xml:space="preserve">NO </w:t>
      </w:r>
      <w:r w:rsidRPr="007262CA">
        <w:t>to all the above you rate a 1</w:t>
      </w:r>
    </w:p>
    <w:p w14:paraId="40001605" w14:textId="77777777" w:rsidR="00393F1C" w:rsidRPr="007262CA" w:rsidRDefault="00393F1C" w:rsidP="00D5537E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t>YES</w:t>
      </w:r>
      <w:proofErr w:type="gramEnd"/>
      <w:r w:rsidRPr="007262CA">
        <w:t xml:space="preserve"> to some and NO to some you rate a 2. </w:t>
      </w:r>
    </w:p>
    <w:p w14:paraId="1BD54F82" w14:textId="77777777" w:rsidR="002F48B2" w:rsidRPr="00E563C6" w:rsidRDefault="002F48B2" w:rsidP="00D5537E">
      <w:pPr>
        <w:pStyle w:val="Heading5"/>
        <w:spacing w:before="120" w:after="0"/>
        <w:rPr>
          <w:lang w:val="en-GB" w:eastAsia="en-AU"/>
        </w:rPr>
      </w:pPr>
      <w:r w:rsidRPr="00E563C6">
        <w:rPr>
          <w:lang w:val="en-GB" w:eastAsia="en-AU"/>
        </w:rPr>
        <w:t xml:space="preserve">Advanced practices </w:t>
      </w:r>
    </w:p>
    <w:p w14:paraId="0B1EADBA" w14:textId="77777777" w:rsidR="009F365C" w:rsidRDefault="009F365C" w:rsidP="00D5537E">
      <w:pPr>
        <w:pStyle w:val="Bullet1"/>
        <w:numPr>
          <w:ilvl w:val="0"/>
          <w:numId w:val="26"/>
        </w:numPr>
        <w:spacing w:after="0"/>
        <w:rPr>
          <w:rFonts w:eastAsia="Calibri"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space="708"/>
          <w:docGrid w:linePitch="360"/>
        </w:sectPr>
      </w:pPr>
    </w:p>
    <w:p w14:paraId="6157EC1E" w14:textId="77777777" w:rsidR="002F48B2" w:rsidRPr="00E563C6" w:rsidRDefault="002F48B2" w:rsidP="00D5537E">
      <w:pPr>
        <w:pStyle w:val="Bullet1"/>
        <w:numPr>
          <w:ilvl w:val="0"/>
          <w:numId w:val="26"/>
        </w:numPr>
        <w:spacing w:after="0"/>
        <w:rPr>
          <w:rFonts w:eastAsia="Calibri"/>
        </w:rPr>
      </w:pPr>
      <w:r w:rsidRPr="00E563C6">
        <w:rPr>
          <w:rFonts w:eastAsia="Calibri"/>
        </w:rPr>
        <w:t>Standard templates should be used to assist decision-making, for example, templates for board papers and for proposed policies</w:t>
      </w:r>
    </w:p>
    <w:p w14:paraId="050A1617" w14:textId="77777777" w:rsidR="002F48B2" w:rsidRPr="00E563C6" w:rsidRDefault="002F48B2" w:rsidP="00D5537E">
      <w:pPr>
        <w:pStyle w:val="Bullet1"/>
        <w:numPr>
          <w:ilvl w:val="0"/>
          <w:numId w:val="26"/>
        </w:numPr>
        <w:spacing w:after="0"/>
        <w:rPr>
          <w:rFonts w:eastAsia="Calibri"/>
        </w:rPr>
      </w:pPr>
      <w:r w:rsidRPr="00E563C6">
        <w:rPr>
          <w:rFonts w:eastAsia="Calibri"/>
        </w:rPr>
        <w:t>Directors are aware of their rights to information and advice, to be heard and to delegate</w:t>
      </w:r>
    </w:p>
    <w:p w14:paraId="6EFE2600" w14:textId="77777777" w:rsidR="002F48B2" w:rsidRPr="00E563C6" w:rsidRDefault="002F48B2" w:rsidP="00D5537E">
      <w:pPr>
        <w:pStyle w:val="Bullet1"/>
        <w:numPr>
          <w:ilvl w:val="0"/>
          <w:numId w:val="26"/>
        </w:numPr>
        <w:spacing w:after="0"/>
        <w:rPr>
          <w:rFonts w:eastAsia="Calibri"/>
        </w:rPr>
      </w:pPr>
      <w:r w:rsidRPr="00E563C6">
        <w:rPr>
          <w:rFonts w:eastAsia="Calibri"/>
        </w:rPr>
        <w:t>Criteria are established for making significant decisions</w:t>
      </w:r>
    </w:p>
    <w:p w14:paraId="2704D04D" w14:textId="77777777" w:rsidR="002F48B2" w:rsidRPr="00E563C6" w:rsidRDefault="002F48B2" w:rsidP="00D5537E">
      <w:pPr>
        <w:pStyle w:val="Bullet1"/>
        <w:numPr>
          <w:ilvl w:val="0"/>
          <w:numId w:val="26"/>
        </w:numPr>
        <w:spacing w:after="0"/>
        <w:rPr>
          <w:rFonts w:eastAsia="Calibri"/>
        </w:rPr>
      </w:pPr>
      <w:r w:rsidRPr="00E563C6">
        <w:rPr>
          <w:rFonts w:eastAsia="Calibri"/>
        </w:rPr>
        <w:t>Decision making practices maximise member engagement through effective delegation</w:t>
      </w:r>
    </w:p>
    <w:p w14:paraId="32FB65D4" w14:textId="77777777" w:rsidR="009F365C" w:rsidRDefault="009F365C" w:rsidP="00D5537E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  <w:rPr>
          <w:b/>
          <w:bCs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num="2" w:space="708"/>
          <w:docGrid w:linePitch="360"/>
        </w:sectPr>
      </w:pPr>
      <w:bookmarkStart w:id="23" w:name="_Toc95408288"/>
      <w:bookmarkStart w:id="24" w:name="_Toc103083497"/>
    </w:p>
    <w:p w14:paraId="2A0DF290" w14:textId="77777777" w:rsidR="00D5537E" w:rsidRPr="007262CA" w:rsidRDefault="00D5537E" w:rsidP="00D5537E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</w:pPr>
      <w:r w:rsidRPr="00241767">
        <w:rPr>
          <w:b/>
          <w:bCs/>
        </w:rPr>
        <w:t>If your SSO answers</w:t>
      </w:r>
      <w:r w:rsidRPr="007262CA">
        <w:t>:</w:t>
      </w:r>
    </w:p>
    <w:p w14:paraId="741F512E" w14:textId="77777777" w:rsidR="00D5537E" w:rsidRPr="007262CA" w:rsidRDefault="00D5537E" w:rsidP="00D5537E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rPr>
          <w:b/>
          <w:bCs/>
        </w:rPr>
        <w:t>YES</w:t>
      </w:r>
      <w:proofErr w:type="gramEnd"/>
      <w:r w:rsidRPr="007262CA">
        <w:t xml:space="preserve"> to ALL the above your rating increases to 5</w:t>
      </w:r>
    </w:p>
    <w:p w14:paraId="707A4DDD" w14:textId="77777777" w:rsidR="00D5537E" w:rsidRPr="007262CA" w:rsidRDefault="00D5537E" w:rsidP="00D5537E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r w:rsidRPr="007262CA">
        <w:rPr>
          <w:b/>
          <w:bCs/>
        </w:rPr>
        <w:t xml:space="preserve">NO </w:t>
      </w:r>
      <w:r w:rsidRPr="007262CA">
        <w:t>to all of the above your rating remains at 3</w:t>
      </w:r>
    </w:p>
    <w:p w14:paraId="1F0A16BE" w14:textId="77777777" w:rsidR="00D5537E" w:rsidRPr="007262CA" w:rsidRDefault="00D5537E" w:rsidP="00D5537E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t>YES</w:t>
      </w:r>
      <w:proofErr w:type="gramEnd"/>
      <w:r w:rsidRPr="007262CA">
        <w:t xml:space="preserve"> to some and NO to some your rating increases to 4.</w:t>
      </w:r>
    </w:p>
    <w:p w14:paraId="71594C82" w14:textId="77777777" w:rsidR="002F48B2" w:rsidRPr="00E563C6" w:rsidRDefault="002F48B2" w:rsidP="00D5537E">
      <w:pPr>
        <w:spacing w:before="120"/>
        <w:rPr>
          <w:rFonts w:ascii="Arial" w:eastAsia="Calibri" w:hAnsi="Arial" w:cs="Arial"/>
          <w:szCs w:val="22"/>
        </w:rPr>
      </w:pPr>
    </w:p>
    <w:p w14:paraId="09D91256" w14:textId="77777777" w:rsidR="002F48B2" w:rsidRPr="00E563C6" w:rsidRDefault="002F48B2" w:rsidP="00D5537E">
      <w:pPr>
        <w:spacing w:before="120"/>
        <w:rPr>
          <w:rFonts w:ascii="Arial" w:eastAsia="Calibri" w:hAnsi="Arial" w:cs="Arial"/>
          <w:szCs w:val="22"/>
        </w:rPr>
      </w:pPr>
      <w:r w:rsidRPr="00E563C6">
        <w:rPr>
          <w:rFonts w:ascii="Arial" w:eastAsia="Calibri" w:hAnsi="Arial" w:cs="Arial"/>
          <w:szCs w:val="22"/>
        </w:rPr>
        <w:br w:type="page"/>
      </w:r>
    </w:p>
    <w:p w14:paraId="67A13180" w14:textId="0F9D48C9" w:rsidR="002F48B2" w:rsidRPr="00F4092D" w:rsidRDefault="001E5F87" w:rsidP="00F4092D">
      <w:pPr>
        <w:pStyle w:val="Heading2"/>
        <w:rPr>
          <w:b/>
          <w:bCs w:val="0"/>
        </w:rPr>
      </w:pPr>
      <w:bookmarkStart w:id="25" w:name="_Toc106797941"/>
      <w:r w:rsidRPr="00F4092D">
        <w:rPr>
          <w:b/>
          <w:bCs w:val="0"/>
        </w:rPr>
        <w:lastRenderedPageBreak/>
        <w:t xml:space="preserve">THEME </w:t>
      </w:r>
      <w:r w:rsidR="002F48B2" w:rsidRPr="00F4092D">
        <w:rPr>
          <w:b/>
          <w:bCs w:val="0"/>
        </w:rPr>
        <w:t>10</w:t>
      </w:r>
      <w:bookmarkEnd w:id="25"/>
    </w:p>
    <w:p w14:paraId="2DF4E78C" w14:textId="15AB3C92" w:rsidR="002F48B2" w:rsidRPr="00E563C6" w:rsidRDefault="002F48B2" w:rsidP="00D5537E">
      <w:pPr>
        <w:pStyle w:val="Heading4"/>
        <w:spacing w:before="120" w:after="0"/>
        <w:rPr>
          <w:iCs/>
          <w:color w:val="FFC000"/>
          <w:lang w:val="en-GB" w:eastAsia="en-AU"/>
        </w:rPr>
      </w:pPr>
      <w:r w:rsidRPr="00E563C6">
        <w:rPr>
          <w:rFonts w:eastAsia="Calibri"/>
        </w:rPr>
        <w:t>Board Processes</w:t>
      </w:r>
      <w:bookmarkEnd w:id="23"/>
      <w:bookmarkEnd w:id="24"/>
    </w:p>
    <w:p w14:paraId="2763BCDA" w14:textId="42318B83" w:rsidR="002F48B2" w:rsidRDefault="002F48B2" w:rsidP="00D5537E">
      <w:pPr>
        <w:pStyle w:val="BodyText"/>
        <w:spacing w:after="0"/>
      </w:pPr>
      <w:r w:rsidRPr="00E563C6">
        <w:t>Which of the following ratings best describes how many essential and advanced practices your SSO board has in place?</w:t>
      </w:r>
    </w:p>
    <w:p w14:paraId="01C1FB8F" w14:textId="77777777" w:rsidR="009F365C" w:rsidRDefault="009F365C" w:rsidP="00D5537E">
      <w:pPr>
        <w:pStyle w:val="BodyText"/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3"/>
        <w:gridCol w:w="1533"/>
        <w:gridCol w:w="1535"/>
        <w:gridCol w:w="1535"/>
        <w:gridCol w:w="1535"/>
        <w:gridCol w:w="1531"/>
      </w:tblGrid>
      <w:tr w:rsidR="002F48B2" w:rsidRPr="00E563C6" w14:paraId="2BB9E2E7" w14:textId="77777777" w:rsidTr="00467691">
        <w:trPr>
          <w:trHeight w:val="1833"/>
          <w:tblHeader/>
        </w:trPr>
        <w:tc>
          <w:tcPr>
            <w:tcW w:w="833" w:type="pct"/>
            <w:shd w:val="clear" w:color="auto" w:fill="002060"/>
            <w:vAlign w:val="center"/>
          </w:tcPr>
          <w:p w14:paraId="3850CC9D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Practices not relevant</w:t>
            </w:r>
          </w:p>
        </w:tc>
        <w:tc>
          <w:tcPr>
            <w:tcW w:w="833" w:type="pct"/>
            <w:shd w:val="clear" w:color="auto" w:fill="002060"/>
            <w:vAlign w:val="center"/>
          </w:tcPr>
          <w:p w14:paraId="0EC67F93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Practices not yet addressed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7018EA63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some essential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06E4DCD1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14F7F35A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practices, and some advanced practices</w:t>
            </w:r>
          </w:p>
        </w:tc>
        <w:tc>
          <w:tcPr>
            <w:tcW w:w="832" w:type="pct"/>
            <w:shd w:val="clear" w:color="auto" w:fill="002060"/>
            <w:vAlign w:val="center"/>
          </w:tcPr>
          <w:p w14:paraId="073F8ABB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practices, and most advanced practices</w:t>
            </w:r>
          </w:p>
        </w:tc>
      </w:tr>
      <w:tr w:rsidR="002F48B2" w:rsidRPr="00E563C6" w14:paraId="10CA8A39" w14:textId="77777777" w:rsidTr="00467691">
        <w:trPr>
          <w:trHeight w:val="453"/>
        </w:trPr>
        <w:tc>
          <w:tcPr>
            <w:tcW w:w="833" w:type="pct"/>
            <w:vAlign w:val="center"/>
          </w:tcPr>
          <w:p w14:paraId="15428FE3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N/A</w:t>
            </w:r>
          </w:p>
        </w:tc>
        <w:tc>
          <w:tcPr>
            <w:tcW w:w="833" w:type="pct"/>
            <w:vAlign w:val="center"/>
          </w:tcPr>
          <w:p w14:paraId="3596B462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1</w:t>
            </w:r>
          </w:p>
        </w:tc>
        <w:tc>
          <w:tcPr>
            <w:tcW w:w="834" w:type="pct"/>
            <w:vAlign w:val="center"/>
          </w:tcPr>
          <w:p w14:paraId="7192E0ED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2</w:t>
            </w:r>
          </w:p>
        </w:tc>
        <w:tc>
          <w:tcPr>
            <w:tcW w:w="834" w:type="pct"/>
            <w:vAlign w:val="center"/>
          </w:tcPr>
          <w:p w14:paraId="2ACBCF52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3</w:t>
            </w:r>
          </w:p>
        </w:tc>
        <w:tc>
          <w:tcPr>
            <w:tcW w:w="834" w:type="pct"/>
            <w:vAlign w:val="center"/>
          </w:tcPr>
          <w:p w14:paraId="67DD53EE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4</w:t>
            </w:r>
          </w:p>
        </w:tc>
        <w:tc>
          <w:tcPr>
            <w:tcW w:w="832" w:type="pct"/>
            <w:vAlign w:val="center"/>
          </w:tcPr>
          <w:p w14:paraId="30E9B4D1" w14:textId="77777777" w:rsidR="002F48B2" w:rsidRPr="00E563C6" w:rsidRDefault="002F48B2" w:rsidP="00D5537E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5</w:t>
            </w:r>
          </w:p>
        </w:tc>
      </w:tr>
    </w:tbl>
    <w:p w14:paraId="1CF4EB75" w14:textId="77777777" w:rsidR="00B37153" w:rsidRDefault="00B37153" w:rsidP="00D5537E">
      <w:pPr>
        <w:pStyle w:val="Heading5"/>
        <w:spacing w:before="120" w:after="0"/>
        <w:rPr>
          <w:lang w:val="en-GB" w:eastAsia="en-AU"/>
        </w:rPr>
      </w:pPr>
      <w:r>
        <w:rPr>
          <w:lang w:val="en-GB" w:eastAsia="en-AU"/>
        </w:rPr>
        <w:t xml:space="preserve">Questions </w:t>
      </w:r>
    </w:p>
    <w:p w14:paraId="47E485DB" w14:textId="77777777" w:rsidR="002F48B2" w:rsidRPr="00E563C6" w:rsidRDefault="002F48B2" w:rsidP="00D5537E">
      <w:pPr>
        <w:pStyle w:val="Heading5"/>
        <w:spacing w:before="120" w:after="0"/>
        <w:rPr>
          <w:lang w:val="en-GB" w:eastAsia="en-AU"/>
        </w:rPr>
      </w:pPr>
      <w:r w:rsidRPr="00E563C6">
        <w:rPr>
          <w:lang w:val="en-GB" w:eastAsia="en-AU"/>
        </w:rPr>
        <w:t xml:space="preserve">Essential practices </w:t>
      </w:r>
    </w:p>
    <w:p w14:paraId="24EFFB6D" w14:textId="77777777" w:rsidR="002F48B2" w:rsidRPr="00E563C6" w:rsidRDefault="002F48B2" w:rsidP="00D5537E">
      <w:pPr>
        <w:pStyle w:val="Bullet1"/>
        <w:numPr>
          <w:ilvl w:val="0"/>
          <w:numId w:val="0"/>
        </w:numPr>
        <w:spacing w:after="0"/>
        <w:ind w:left="284" w:hanging="284"/>
        <w:rPr>
          <w:rFonts w:eastAsia="Calibri"/>
        </w:rPr>
      </w:pPr>
      <w:r w:rsidRPr="00E563C6">
        <w:rPr>
          <w:rFonts w:eastAsia="Calibri"/>
        </w:rPr>
        <w:t>Board processes:</w:t>
      </w:r>
    </w:p>
    <w:p w14:paraId="6137979A" w14:textId="77777777" w:rsidR="009F365C" w:rsidRDefault="009F365C" w:rsidP="00D5537E">
      <w:pPr>
        <w:pStyle w:val="Bullet1"/>
        <w:numPr>
          <w:ilvl w:val="0"/>
          <w:numId w:val="27"/>
        </w:numPr>
        <w:spacing w:after="0"/>
        <w:rPr>
          <w:rFonts w:eastAsia="Calibri"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space="708"/>
          <w:docGrid w:linePitch="360"/>
        </w:sectPr>
      </w:pPr>
    </w:p>
    <w:p w14:paraId="258D4869" w14:textId="77777777" w:rsidR="002F48B2" w:rsidRPr="00E563C6" w:rsidRDefault="002F48B2" w:rsidP="00D5537E">
      <w:pPr>
        <w:pStyle w:val="Bullet1"/>
        <w:numPr>
          <w:ilvl w:val="0"/>
          <w:numId w:val="27"/>
        </w:numPr>
        <w:spacing w:after="0"/>
        <w:rPr>
          <w:rFonts w:eastAsia="Calibri"/>
        </w:rPr>
      </w:pPr>
      <w:r w:rsidRPr="00E563C6">
        <w:rPr>
          <w:rFonts w:eastAsia="Calibri"/>
        </w:rPr>
        <w:t>Are documented (for example, in a board charter)</w:t>
      </w:r>
    </w:p>
    <w:p w14:paraId="381FA662" w14:textId="77777777" w:rsidR="002F48B2" w:rsidRPr="00E563C6" w:rsidRDefault="002F48B2" w:rsidP="00D5537E">
      <w:pPr>
        <w:pStyle w:val="Bullet1"/>
        <w:numPr>
          <w:ilvl w:val="0"/>
          <w:numId w:val="27"/>
        </w:numPr>
        <w:spacing w:after="0"/>
        <w:rPr>
          <w:rFonts w:eastAsia="Calibri"/>
        </w:rPr>
      </w:pPr>
      <w:r w:rsidRPr="00E563C6">
        <w:rPr>
          <w:rFonts w:eastAsia="Calibri"/>
        </w:rPr>
        <w:t>Help directors and the SSO to discharge their legal responsibilities</w:t>
      </w:r>
    </w:p>
    <w:p w14:paraId="313EC6F5" w14:textId="77777777" w:rsidR="002F48B2" w:rsidRPr="00E563C6" w:rsidRDefault="002F48B2" w:rsidP="00D5537E">
      <w:pPr>
        <w:pStyle w:val="Bullet1"/>
        <w:numPr>
          <w:ilvl w:val="0"/>
          <w:numId w:val="27"/>
        </w:numPr>
        <w:spacing w:after="0"/>
        <w:rPr>
          <w:rFonts w:eastAsia="Calibri"/>
        </w:rPr>
      </w:pPr>
      <w:r w:rsidRPr="00E563C6">
        <w:rPr>
          <w:rFonts w:eastAsia="Calibri"/>
        </w:rPr>
        <w:t>Assist the board to balance compliance and performance roles</w:t>
      </w:r>
    </w:p>
    <w:p w14:paraId="5063782C" w14:textId="77777777" w:rsidR="002F48B2" w:rsidRPr="00E563C6" w:rsidRDefault="002F48B2" w:rsidP="00D5537E">
      <w:pPr>
        <w:pStyle w:val="Bullet1"/>
        <w:numPr>
          <w:ilvl w:val="0"/>
          <w:numId w:val="27"/>
        </w:numPr>
        <w:spacing w:after="0"/>
        <w:rPr>
          <w:rFonts w:eastAsia="Calibri"/>
        </w:rPr>
      </w:pPr>
      <w:r w:rsidRPr="00E563C6">
        <w:rPr>
          <w:rFonts w:eastAsia="Calibri"/>
        </w:rPr>
        <w:t>Help the board to focus more on strategic issues than operational ones</w:t>
      </w:r>
    </w:p>
    <w:p w14:paraId="130621A7" w14:textId="77777777" w:rsidR="002F48B2" w:rsidRPr="00E563C6" w:rsidRDefault="002F48B2" w:rsidP="00D5537E">
      <w:pPr>
        <w:pStyle w:val="Bullet1"/>
        <w:numPr>
          <w:ilvl w:val="0"/>
          <w:numId w:val="27"/>
        </w:numPr>
        <w:spacing w:after="0"/>
        <w:rPr>
          <w:rFonts w:eastAsia="Calibri"/>
        </w:rPr>
      </w:pPr>
      <w:r w:rsidRPr="00E563C6">
        <w:rPr>
          <w:rFonts w:eastAsia="Calibri"/>
        </w:rPr>
        <w:t>Include regular reporting about financial and non-financial performance</w:t>
      </w:r>
    </w:p>
    <w:p w14:paraId="6D45CC32" w14:textId="77777777" w:rsidR="002F48B2" w:rsidRPr="00E563C6" w:rsidRDefault="002F48B2" w:rsidP="00D5537E">
      <w:pPr>
        <w:pStyle w:val="Bullet1"/>
        <w:numPr>
          <w:ilvl w:val="0"/>
          <w:numId w:val="27"/>
        </w:numPr>
        <w:spacing w:after="0"/>
        <w:rPr>
          <w:rFonts w:eastAsia="Calibri"/>
        </w:rPr>
      </w:pPr>
      <w:r w:rsidRPr="00E563C6">
        <w:rPr>
          <w:rFonts w:eastAsia="Calibri"/>
        </w:rPr>
        <w:t>Include a ‘closing the loop’ mechanism to ensure that the board’s decisions are implemented</w:t>
      </w:r>
    </w:p>
    <w:p w14:paraId="4BBC6ECD" w14:textId="01F4236E" w:rsidR="001A112C" w:rsidRPr="001E5F87" w:rsidRDefault="002F48B2" w:rsidP="00D5537E">
      <w:pPr>
        <w:pStyle w:val="Bullet1"/>
        <w:numPr>
          <w:ilvl w:val="0"/>
          <w:numId w:val="27"/>
        </w:numPr>
        <w:spacing w:after="0"/>
        <w:rPr>
          <w:rFonts w:eastAsia="Calibri"/>
        </w:rPr>
      </w:pPr>
      <w:r w:rsidRPr="00E563C6">
        <w:rPr>
          <w:rFonts w:eastAsia="Calibri"/>
        </w:rPr>
        <w:t>Are periodically reviewed</w:t>
      </w:r>
    </w:p>
    <w:p w14:paraId="2CBFD9C9" w14:textId="77777777" w:rsidR="009F365C" w:rsidRDefault="009F365C" w:rsidP="00D5537E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  <w:rPr>
          <w:b/>
          <w:bCs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num="2" w:space="708"/>
          <w:docGrid w:linePitch="360"/>
        </w:sectPr>
      </w:pPr>
    </w:p>
    <w:p w14:paraId="25FC9590" w14:textId="77777777" w:rsidR="00393F1C" w:rsidRPr="007262CA" w:rsidRDefault="00393F1C" w:rsidP="00D5537E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</w:pPr>
      <w:r w:rsidRPr="00241767">
        <w:rPr>
          <w:b/>
          <w:bCs/>
        </w:rPr>
        <w:t>If your SSO answers</w:t>
      </w:r>
      <w:r w:rsidRPr="007262CA">
        <w:t>:</w:t>
      </w:r>
    </w:p>
    <w:p w14:paraId="66028722" w14:textId="77777777" w:rsidR="00393F1C" w:rsidRPr="007262CA" w:rsidRDefault="00393F1C" w:rsidP="00D5537E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rPr>
          <w:b/>
          <w:bCs/>
        </w:rPr>
        <w:t>YES</w:t>
      </w:r>
      <w:proofErr w:type="gramEnd"/>
      <w:r w:rsidRPr="007262CA">
        <w:t xml:space="preserve"> to all the above you rate a 3</w:t>
      </w:r>
    </w:p>
    <w:p w14:paraId="0A070AAE" w14:textId="77777777" w:rsidR="00393F1C" w:rsidRPr="007262CA" w:rsidRDefault="00393F1C" w:rsidP="00D5537E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r w:rsidRPr="007262CA">
        <w:rPr>
          <w:b/>
          <w:bCs/>
        </w:rPr>
        <w:t xml:space="preserve">NO </w:t>
      </w:r>
      <w:r w:rsidRPr="007262CA">
        <w:t>to all the above you rate a 1</w:t>
      </w:r>
    </w:p>
    <w:p w14:paraId="4B317B32" w14:textId="77777777" w:rsidR="00393F1C" w:rsidRPr="007262CA" w:rsidRDefault="00393F1C" w:rsidP="00D5537E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t>YES</w:t>
      </w:r>
      <w:proofErr w:type="gramEnd"/>
      <w:r w:rsidRPr="007262CA">
        <w:t xml:space="preserve"> to some and NO to some you rate a 2. </w:t>
      </w:r>
    </w:p>
    <w:p w14:paraId="02ACE548" w14:textId="77777777" w:rsidR="002F48B2" w:rsidRPr="00E563C6" w:rsidRDefault="002F48B2" w:rsidP="00D5537E">
      <w:pPr>
        <w:pStyle w:val="Heading5"/>
        <w:spacing w:before="120" w:after="0"/>
        <w:rPr>
          <w:lang w:val="en-GB" w:eastAsia="en-AU"/>
        </w:rPr>
      </w:pPr>
      <w:r w:rsidRPr="00E563C6">
        <w:rPr>
          <w:lang w:val="en-GB" w:eastAsia="en-AU"/>
        </w:rPr>
        <w:t xml:space="preserve">Advanced practices </w:t>
      </w:r>
    </w:p>
    <w:p w14:paraId="3DE4A02C" w14:textId="77777777" w:rsidR="002F48B2" w:rsidRPr="00E563C6" w:rsidRDefault="002F48B2" w:rsidP="00D5537E">
      <w:pPr>
        <w:pStyle w:val="Bullet1"/>
        <w:numPr>
          <w:ilvl w:val="0"/>
          <w:numId w:val="0"/>
        </w:numPr>
        <w:spacing w:after="0"/>
        <w:ind w:left="284" w:hanging="284"/>
        <w:rPr>
          <w:rFonts w:eastAsia="Calibri"/>
        </w:rPr>
      </w:pPr>
      <w:r w:rsidRPr="00E563C6">
        <w:rPr>
          <w:rFonts w:eastAsia="Calibri"/>
        </w:rPr>
        <w:t>Board processes:</w:t>
      </w:r>
    </w:p>
    <w:p w14:paraId="5712BF52" w14:textId="77777777" w:rsidR="009F365C" w:rsidRDefault="009F365C" w:rsidP="00D5537E">
      <w:pPr>
        <w:pStyle w:val="Bullet1"/>
        <w:numPr>
          <w:ilvl w:val="1"/>
          <w:numId w:val="28"/>
        </w:numPr>
        <w:spacing w:after="0"/>
        <w:rPr>
          <w:rFonts w:eastAsia="Calibri"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space="708"/>
          <w:docGrid w:linePitch="360"/>
        </w:sectPr>
      </w:pPr>
    </w:p>
    <w:p w14:paraId="06E1877D" w14:textId="77777777" w:rsidR="002F48B2" w:rsidRPr="00E563C6" w:rsidRDefault="002F48B2" w:rsidP="00D5537E">
      <w:pPr>
        <w:pStyle w:val="Bullet1"/>
        <w:numPr>
          <w:ilvl w:val="1"/>
          <w:numId w:val="28"/>
        </w:numPr>
        <w:spacing w:after="0"/>
        <w:rPr>
          <w:rFonts w:eastAsia="Calibri"/>
        </w:rPr>
      </w:pPr>
      <w:r w:rsidRPr="00E563C6">
        <w:rPr>
          <w:rFonts w:eastAsia="Calibri"/>
        </w:rPr>
        <w:t xml:space="preserve">Include a structured orientation program for new directors </w:t>
      </w:r>
    </w:p>
    <w:p w14:paraId="1517862D" w14:textId="77777777" w:rsidR="002F48B2" w:rsidRPr="00E563C6" w:rsidRDefault="002F48B2" w:rsidP="00D5537E">
      <w:pPr>
        <w:pStyle w:val="Bullet1"/>
        <w:numPr>
          <w:ilvl w:val="1"/>
          <w:numId w:val="28"/>
        </w:numPr>
        <w:spacing w:after="0"/>
        <w:rPr>
          <w:rFonts w:eastAsia="Calibri"/>
        </w:rPr>
      </w:pPr>
      <w:r w:rsidRPr="00E563C6">
        <w:rPr>
          <w:rFonts w:eastAsia="Calibri"/>
        </w:rPr>
        <w:t>Are structured around SSO priorities</w:t>
      </w:r>
    </w:p>
    <w:p w14:paraId="428335ED" w14:textId="77777777" w:rsidR="002F48B2" w:rsidRPr="00E563C6" w:rsidRDefault="002F48B2" w:rsidP="00D5537E">
      <w:pPr>
        <w:pStyle w:val="Bullet1"/>
        <w:numPr>
          <w:ilvl w:val="1"/>
          <w:numId w:val="28"/>
        </w:numPr>
        <w:spacing w:after="0"/>
        <w:rPr>
          <w:rFonts w:eastAsia="Calibri"/>
        </w:rPr>
      </w:pPr>
      <w:r w:rsidRPr="00E563C6">
        <w:rPr>
          <w:rFonts w:eastAsia="Calibri"/>
        </w:rPr>
        <w:t>Include measures of service quality aligned to person-centred and outcomes-focused practice</w:t>
      </w:r>
    </w:p>
    <w:p w14:paraId="3EB8AD2C" w14:textId="77777777" w:rsidR="002F48B2" w:rsidRPr="00E563C6" w:rsidRDefault="002F48B2" w:rsidP="00D5537E">
      <w:pPr>
        <w:pStyle w:val="Bullet1"/>
        <w:numPr>
          <w:ilvl w:val="1"/>
          <w:numId w:val="28"/>
        </w:numPr>
        <w:spacing w:after="0"/>
        <w:rPr>
          <w:rFonts w:eastAsia="Calibri"/>
        </w:rPr>
      </w:pPr>
      <w:r w:rsidRPr="00E563C6">
        <w:rPr>
          <w:rFonts w:eastAsia="Calibri"/>
        </w:rPr>
        <w:t>Include evaluation of the board and individual directors</w:t>
      </w:r>
    </w:p>
    <w:p w14:paraId="4DD85649" w14:textId="77777777" w:rsidR="002F48B2" w:rsidRPr="00E563C6" w:rsidRDefault="002F48B2" w:rsidP="00D5537E">
      <w:pPr>
        <w:pStyle w:val="Bullet1"/>
        <w:numPr>
          <w:ilvl w:val="1"/>
          <w:numId w:val="28"/>
        </w:numPr>
        <w:spacing w:after="0"/>
        <w:rPr>
          <w:rFonts w:eastAsia="Calibri"/>
        </w:rPr>
      </w:pPr>
      <w:r w:rsidRPr="00E563C6">
        <w:rPr>
          <w:rFonts w:eastAsia="Calibri"/>
        </w:rPr>
        <w:t>Include an independent and qualified secretary</w:t>
      </w:r>
    </w:p>
    <w:p w14:paraId="7F731E89" w14:textId="4A80F2E8" w:rsidR="002F48B2" w:rsidRPr="00E563C6" w:rsidRDefault="00D5537E" w:rsidP="00D5537E">
      <w:pPr>
        <w:pStyle w:val="Bullet1"/>
        <w:numPr>
          <w:ilvl w:val="0"/>
          <w:numId w:val="0"/>
        </w:numPr>
        <w:spacing w:after="0"/>
        <w:rPr>
          <w:rFonts w:eastAsia="Calibri"/>
        </w:rPr>
      </w:pPr>
      <w:r>
        <w:rPr>
          <w:rFonts w:eastAsia="Calibri"/>
        </w:rPr>
        <w:t xml:space="preserve">Note: </w:t>
      </w:r>
      <w:r w:rsidR="002F48B2" w:rsidRPr="00D5537E">
        <w:rPr>
          <w:rFonts w:eastAsia="Calibri"/>
        </w:rPr>
        <w:t>Board reporting allows comparison with strategic goals, historic performance, divisional comparison, or comparison to other sport.</w:t>
      </w:r>
    </w:p>
    <w:p w14:paraId="05429BB0" w14:textId="77777777" w:rsidR="009F365C" w:rsidRDefault="009F365C" w:rsidP="00467691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  <w:rPr>
          <w:b/>
          <w:bCs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num="2" w:space="708"/>
          <w:docGrid w:linePitch="360"/>
        </w:sectPr>
      </w:pPr>
      <w:bookmarkStart w:id="26" w:name="_Toc95408289"/>
    </w:p>
    <w:p w14:paraId="32E7806B" w14:textId="77777777" w:rsidR="00467691" w:rsidRPr="007262CA" w:rsidRDefault="00467691" w:rsidP="00467691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</w:pPr>
      <w:r w:rsidRPr="00241767">
        <w:rPr>
          <w:b/>
          <w:bCs/>
        </w:rPr>
        <w:t>If your SSO answers</w:t>
      </w:r>
      <w:r w:rsidRPr="007262CA">
        <w:t>:</w:t>
      </w:r>
    </w:p>
    <w:p w14:paraId="76366062" w14:textId="77777777" w:rsidR="00467691" w:rsidRPr="007262CA" w:rsidRDefault="00467691" w:rsidP="00467691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rPr>
          <w:b/>
          <w:bCs/>
        </w:rPr>
        <w:t>YES</w:t>
      </w:r>
      <w:proofErr w:type="gramEnd"/>
      <w:r w:rsidRPr="007262CA">
        <w:t xml:space="preserve"> to ALL the above your rating increases to 5</w:t>
      </w:r>
    </w:p>
    <w:p w14:paraId="1F1C95CD" w14:textId="77777777" w:rsidR="00467691" w:rsidRPr="007262CA" w:rsidRDefault="00467691" w:rsidP="00467691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r w:rsidRPr="007262CA">
        <w:rPr>
          <w:b/>
          <w:bCs/>
        </w:rPr>
        <w:t xml:space="preserve">NO </w:t>
      </w:r>
      <w:r w:rsidRPr="007262CA">
        <w:t>to all of the above your rating remains at 3</w:t>
      </w:r>
    </w:p>
    <w:p w14:paraId="4387D252" w14:textId="581A8D65" w:rsidR="002F48B2" w:rsidRPr="00467691" w:rsidRDefault="00467691" w:rsidP="00D05701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  <w:rPr>
          <w:b/>
          <w:lang w:val="en-GB" w:eastAsia="en-AU"/>
        </w:rPr>
      </w:pPr>
      <w:proofErr w:type="gramStart"/>
      <w:r w:rsidRPr="007262CA">
        <w:t>YES</w:t>
      </w:r>
      <w:proofErr w:type="gramEnd"/>
      <w:r w:rsidRPr="007262CA">
        <w:t xml:space="preserve"> to some and NO to some your rating increases to 4.</w:t>
      </w:r>
      <w:r w:rsidR="002F48B2" w:rsidRPr="00467691">
        <w:rPr>
          <w:b/>
          <w:lang w:val="en-GB" w:eastAsia="en-AU"/>
        </w:rPr>
        <w:br w:type="page"/>
      </w:r>
    </w:p>
    <w:p w14:paraId="7E675CCF" w14:textId="0DFFF247" w:rsidR="002F48B2" w:rsidRPr="00F4092D" w:rsidRDefault="001E5F87" w:rsidP="00F4092D">
      <w:pPr>
        <w:pStyle w:val="Heading2"/>
        <w:rPr>
          <w:b/>
          <w:bCs w:val="0"/>
        </w:rPr>
      </w:pPr>
      <w:bookmarkStart w:id="27" w:name="_Toc106797942"/>
      <w:r w:rsidRPr="00F4092D">
        <w:rPr>
          <w:b/>
          <w:bCs w:val="0"/>
        </w:rPr>
        <w:lastRenderedPageBreak/>
        <w:t xml:space="preserve">THEME </w:t>
      </w:r>
      <w:r w:rsidR="002F48B2" w:rsidRPr="00F4092D">
        <w:rPr>
          <w:b/>
          <w:bCs w:val="0"/>
        </w:rPr>
        <w:t>11</w:t>
      </w:r>
      <w:bookmarkEnd w:id="27"/>
    </w:p>
    <w:p w14:paraId="5E6078E5" w14:textId="40E43135" w:rsidR="002F48B2" w:rsidRPr="00E563C6" w:rsidRDefault="002F48B2" w:rsidP="00467691">
      <w:pPr>
        <w:pStyle w:val="Heading4"/>
        <w:spacing w:before="120" w:after="0"/>
        <w:rPr>
          <w:lang w:val="en-GB" w:eastAsia="en-AU"/>
        </w:rPr>
      </w:pPr>
      <w:r w:rsidRPr="00E563C6">
        <w:rPr>
          <w:lang w:val="en-GB" w:eastAsia="en-AU"/>
        </w:rPr>
        <w:t>Director Performance</w:t>
      </w:r>
      <w:bookmarkEnd w:id="26"/>
    </w:p>
    <w:p w14:paraId="360AC13C" w14:textId="16F388B1" w:rsidR="002F48B2" w:rsidRDefault="002F48B2" w:rsidP="00467691">
      <w:pPr>
        <w:pStyle w:val="BodyText"/>
        <w:spacing w:after="0"/>
      </w:pPr>
      <w:r w:rsidRPr="00E563C6">
        <w:t>Which of the following ratings best describes how many essential and advanced practices your SSO board has in place?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3"/>
        <w:gridCol w:w="1533"/>
        <w:gridCol w:w="1535"/>
        <w:gridCol w:w="1535"/>
        <w:gridCol w:w="1535"/>
        <w:gridCol w:w="1531"/>
      </w:tblGrid>
      <w:tr w:rsidR="002F48B2" w:rsidRPr="00E563C6" w14:paraId="5D896EE8" w14:textId="77777777" w:rsidTr="00467691">
        <w:trPr>
          <w:trHeight w:val="1833"/>
          <w:tblHeader/>
        </w:trPr>
        <w:tc>
          <w:tcPr>
            <w:tcW w:w="833" w:type="pct"/>
            <w:shd w:val="clear" w:color="auto" w:fill="002060"/>
            <w:vAlign w:val="center"/>
          </w:tcPr>
          <w:p w14:paraId="55A3DEAE" w14:textId="77777777" w:rsidR="002F48B2" w:rsidRPr="00E563C6" w:rsidRDefault="002F48B2" w:rsidP="00467691">
            <w:pPr>
              <w:spacing w:before="120"/>
              <w:jc w:val="center"/>
              <w:rPr>
                <w:rFonts w:ascii="Arial" w:eastAsia="Calibri" w:hAnsi="Arial" w:cs="Arial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Practices not relevant</w:t>
            </w:r>
          </w:p>
        </w:tc>
        <w:tc>
          <w:tcPr>
            <w:tcW w:w="833" w:type="pct"/>
            <w:shd w:val="clear" w:color="auto" w:fill="002060"/>
            <w:vAlign w:val="center"/>
          </w:tcPr>
          <w:p w14:paraId="0AA2A8C8" w14:textId="77777777" w:rsidR="002F48B2" w:rsidRPr="00E563C6" w:rsidRDefault="002F48B2" w:rsidP="00467691">
            <w:pPr>
              <w:spacing w:before="120"/>
              <w:jc w:val="center"/>
              <w:rPr>
                <w:rFonts w:ascii="Arial" w:eastAsia="Calibri" w:hAnsi="Arial" w:cs="Arial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Practices not yet addressed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1D31C5E4" w14:textId="77777777" w:rsidR="002F48B2" w:rsidRPr="00E563C6" w:rsidRDefault="002F48B2" w:rsidP="00467691">
            <w:pPr>
              <w:spacing w:before="120"/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some essential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19818F60" w14:textId="77777777" w:rsidR="002F48B2" w:rsidRPr="00E563C6" w:rsidRDefault="002F48B2" w:rsidP="00467691">
            <w:pPr>
              <w:spacing w:before="120"/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1A661DA9" w14:textId="77777777" w:rsidR="002F48B2" w:rsidRPr="00E563C6" w:rsidRDefault="002F48B2" w:rsidP="00467691">
            <w:pPr>
              <w:spacing w:before="120"/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practices, and some advanced practices</w:t>
            </w:r>
          </w:p>
        </w:tc>
        <w:tc>
          <w:tcPr>
            <w:tcW w:w="832" w:type="pct"/>
            <w:shd w:val="clear" w:color="auto" w:fill="002060"/>
            <w:vAlign w:val="center"/>
          </w:tcPr>
          <w:p w14:paraId="5A8C9052" w14:textId="77777777" w:rsidR="002F48B2" w:rsidRPr="00E563C6" w:rsidRDefault="002F48B2" w:rsidP="00467691">
            <w:pPr>
              <w:spacing w:before="120"/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practices, and most advanced practices</w:t>
            </w:r>
          </w:p>
        </w:tc>
      </w:tr>
      <w:tr w:rsidR="002F48B2" w:rsidRPr="00E563C6" w14:paraId="1ECB7933" w14:textId="77777777" w:rsidTr="00467691">
        <w:trPr>
          <w:trHeight w:val="453"/>
        </w:trPr>
        <w:tc>
          <w:tcPr>
            <w:tcW w:w="833" w:type="pct"/>
            <w:vAlign w:val="center"/>
          </w:tcPr>
          <w:p w14:paraId="7C70A14E" w14:textId="77777777" w:rsidR="002F48B2" w:rsidRPr="00E563C6" w:rsidRDefault="002F48B2" w:rsidP="00467691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N/A</w:t>
            </w:r>
          </w:p>
        </w:tc>
        <w:tc>
          <w:tcPr>
            <w:tcW w:w="833" w:type="pct"/>
            <w:vAlign w:val="center"/>
          </w:tcPr>
          <w:p w14:paraId="07E9242D" w14:textId="77777777" w:rsidR="002F48B2" w:rsidRPr="00E563C6" w:rsidRDefault="002F48B2" w:rsidP="00467691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1</w:t>
            </w:r>
          </w:p>
        </w:tc>
        <w:tc>
          <w:tcPr>
            <w:tcW w:w="834" w:type="pct"/>
            <w:vAlign w:val="center"/>
          </w:tcPr>
          <w:p w14:paraId="161D8920" w14:textId="77777777" w:rsidR="002F48B2" w:rsidRPr="00E563C6" w:rsidRDefault="002F48B2" w:rsidP="00467691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2</w:t>
            </w:r>
          </w:p>
        </w:tc>
        <w:tc>
          <w:tcPr>
            <w:tcW w:w="834" w:type="pct"/>
            <w:vAlign w:val="center"/>
          </w:tcPr>
          <w:p w14:paraId="06223BA3" w14:textId="77777777" w:rsidR="002F48B2" w:rsidRPr="00E563C6" w:rsidRDefault="002F48B2" w:rsidP="00467691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3</w:t>
            </w:r>
          </w:p>
        </w:tc>
        <w:tc>
          <w:tcPr>
            <w:tcW w:w="834" w:type="pct"/>
            <w:vAlign w:val="center"/>
          </w:tcPr>
          <w:p w14:paraId="6A5699BB" w14:textId="77777777" w:rsidR="002F48B2" w:rsidRPr="00E563C6" w:rsidRDefault="002F48B2" w:rsidP="00467691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4</w:t>
            </w:r>
          </w:p>
        </w:tc>
        <w:tc>
          <w:tcPr>
            <w:tcW w:w="832" w:type="pct"/>
            <w:vAlign w:val="center"/>
          </w:tcPr>
          <w:p w14:paraId="175479A5" w14:textId="77777777" w:rsidR="002F48B2" w:rsidRPr="00E563C6" w:rsidRDefault="002F48B2" w:rsidP="00467691">
            <w:pPr>
              <w:spacing w:before="120"/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5</w:t>
            </w:r>
          </w:p>
        </w:tc>
      </w:tr>
    </w:tbl>
    <w:p w14:paraId="7AF9BABF" w14:textId="77777777" w:rsidR="00B37153" w:rsidRDefault="00B37153" w:rsidP="00467691">
      <w:pPr>
        <w:pStyle w:val="Heading5"/>
        <w:spacing w:before="120" w:after="0"/>
        <w:rPr>
          <w:lang w:val="en-GB" w:eastAsia="en-AU"/>
        </w:rPr>
      </w:pPr>
      <w:r>
        <w:rPr>
          <w:lang w:val="en-GB" w:eastAsia="en-AU"/>
        </w:rPr>
        <w:t xml:space="preserve">Questions </w:t>
      </w:r>
    </w:p>
    <w:p w14:paraId="23A090A6" w14:textId="77777777" w:rsidR="002F48B2" w:rsidRPr="00E563C6" w:rsidRDefault="002F48B2" w:rsidP="00467691">
      <w:pPr>
        <w:pStyle w:val="Heading5"/>
        <w:spacing w:before="120" w:after="0"/>
        <w:rPr>
          <w:lang w:val="en-GB" w:eastAsia="en-AU"/>
        </w:rPr>
      </w:pPr>
      <w:r w:rsidRPr="00E563C6">
        <w:rPr>
          <w:lang w:val="en-GB" w:eastAsia="en-AU"/>
        </w:rPr>
        <w:t xml:space="preserve">Essential practices </w:t>
      </w:r>
    </w:p>
    <w:p w14:paraId="61D9FD67" w14:textId="77777777" w:rsidR="002F48B2" w:rsidRPr="00E563C6" w:rsidRDefault="002F48B2" w:rsidP="00467691">
      <w:pPr>
        <w:pStyle w:val="Bullet1"/>
        <w:numPr>
          <w:ilvl w:val="0"/>
          <w:numId w:val="0"/>
        </w:numPr>
        <w:spacing w:after="0"/>
        <w:ind w:left="284" w:hanging="284"/>
        <w:rPr>
          <w:rFonts w:eastAsia="Calibri"/>
        </w:rPr>
      </w:pPr>
      <w:r w:rsidRPr="00E563C6">
        <w:rPr>
          <w:rFonts w:eastAsia="Calibri"/>
        </w:rPr>
        <w:t>Directors of the SSO:</w:t>
      </w:r>
    </w:p>
    <w:p w14:paraId="4683218C" w14:textId="77777777" w:rsidR="009F365C" w:rsidRDefault="009F365C" w:rsidP="00467691">
      <w:pPr>
        <w:pStyle w:val="Bullet1"/>
        <w:numPr>
          <w:ilvl w:val="0"/>
          <w:numId w:val="29"/>
        </w:numPr>
        <w:spacing w:after="0"/>
        <w:rPr>
          <w:rFonts w:eastAsia="Calibri"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space="708"/>
          <w:docGrid w:linePitch="360"/>
        </w:sectPr>
      </w:pPr>
    </w:p>
    <w:p w14:paraId="02DB551A" w14:textId="77777777" w:rsidR="002F48B2" w:rsidRPr="00E563C6" w:rsidRDefault="002F48B2" w:rsidP="00467691">
      <w:pPr>
        <w:pStyle w:val="Bullet1"/>
        <w:numPr>
          <w:ilvl w:val="0"/>
          <w:numId w:val="29"/>
        </w:numPr>
        <w:spacing w:after="0"/>
        <w:rPr>
          <w:rFonts w:eastAsia="Calibri"/>
        </w:rPr>
      </w:pPr>
      <w:r w:rsidRPr="00E563C6">
        <w:rPr>
          <w:rFonts w:eastAsia="Calibri"/>
        </w:rPr>
        <w:t>Understand and comply with their duties</w:t>
      </w:r>
    </w:p>
    <w:p w14:paraId="335C8383" w14:textId="77777777" w:rsidR="002F48B2" w:rsidRPr="00E563C6" w:rsidRDefault="002F48B2" w:rsidP="00467691">
      <w:pPr>
        <w:pStyle w:val="Bullet1"/>
        <w:numPr>
          <w:ilvl w:val="0"/>
          <w:numId w:val="29"/>
        </w:numPr>
        <w:spacing w:after="0"/>
        <w:rPr>
          <w:rFonts w:eastAsia="Calibri"/>
        </w:rPr>
      </w:pPr>
      <w:r w:rsidRPr="00E563C6">
        <w:rPr>
          <w:rFonts w:eastAsia="Calibri"/>
        </w:rPr>
        <w:t>Have core competencies of a director, including the ability to think strategically, work as part of a team, understand financial statements and possess business acumen</w:t>
      </w:r>
    </w:p>
    <w:p w14:paraId="7F2E13DA" w14:textId="77777777" w:rsidR="002F48B2" w:rsidRPr="00E563C6" w:rsidRDefault="002F48B2" w:rsidP="00467691">
      <w:pPr>
        <w:pStyle w:val="Bullet1"/>
        <w:numPr>
          <w:ilvl w:val="0"/>
          <w:numId w:val="29"/>
        </w:numPr>
        <w:spacing w:after="0"/>
        <w:rPr>
          <w:rFonts w:eastAsia="Calibri"/>
        </w:rPr>
      </w:pPr>
      <w:r w:rsidRPr="00E563C6">
        <w:rPr>
          <w:rFonts w:eastAsia="Calibri"/>
        </w:rPr>
        <w:t>Attend meetings on a regular basis</w:t>
      </w:r>
    </w:p>
    <w:p w14:paraId="25BC8C2E" w14:textId="77777777" w:rsidR="002F48B2" w:rsidRPr="00E563C6" w:rsidRDefault="002F48B2" w:rsidP="00467691">
      <w:pPr>
        <w:pStyle w:val="Bullet1"/>
        <w:numPr>
          <w:ilvl w:val="0"/>
          <w:numId w:val="29"/>
        </w:numPr>
        <w:spacing w:after="0"/>
        <w:rPr>
          <w:rFonts w:eastAsia="Calibri"/>
        </w:rPr>
      </w:pPr>
      <w:r w:rsidRPr="00E563C6">
        <w:rPr>
          <w:rFonts w:eastAsia="Calibri"/>
        </w:rPr>
        <w:t>Constructively engage in the business of the board</w:t>
      </w:r>
    </w:p>
    <w:p w14:paraId="4D5A8F76" w14:textId="77777777" w:rsidR="002F48B2" w:rsidRPr="00E563C6" w:rsidRDefault="002F48B2" w:rsidP="00467691">
      <w:pPr>
        <w:pStyle w:val="Bullet1"/>
        <w:numPr>
          <w:ilvl w:val="0"/>
          <w:numId w:val="29"/>
        </w:numPr>
        <w:spacing w:after="0"/>
        <w:rPr>
          <w:rFonts w:eastAsia="Calibri"/>
        </w:rPr>
      </w:pPr>
      <w:r w:rsidRPr="00E563C6">
        <w:rPr>
          <w:rFonts w:eastAsia="Calibri"/>
        </w:rPr>
        <w:t>Follow up on a timely basis on commitments made</w:t>
      </w:r>
    </w:p>
    <w:p w14:paraId="263E7809" w14:textId="77777777" w:rsidR="002F48B2" w:rsidRPr="00E563C6" w:rsidRDefault="002F48B2" w:rsidP="00467691">
      <w:pPr>
        <w:pStyle w:val="Bullet1"/>
        <w:numPr>
          <w:ilvl w:val="0"/>
          <w:numId w:val="29"/>
        </w:numPr>
        <w:spacing w:after="0"/>
        <w:rPr>
          <w:rFonts w:eastAsia="Calibri"/>
        </w:rPr>
      </w:pPr>
      <w:r w:rsidRPr="00E563C6">
        <w:rPr>
          <w:rFonts w:eastAsia="Calibri"/>
        </w:rPr>
        <w:t>Declare and manage potential conflicts of interest</w:t>
      </w:r>
    </w:p>
    <w:p w14:paraId="482D7BF5" w14:textId="4532D1C2" w:rsidR="001A112C" w:rsidRPr="001E5F87" w:rsidRDefault="002F48B2" w:rsidP="00467691">
      <w:pPr>
        <w:pStyle w:val="Bullet1"/>
        <w:numPr>
          <w:ilvl w:val="0"/>
          <w:numId w:val="29"/>
        </w:numPr>
        <w:spacing w:after="0"/>
        <w:rPr>
          <w:rFonts w:eastAsia="Calibri"/>
        </w:rPr>
      </w:pPr>
      <w:r w:rsidRPr="00E563C6">
        <w:rPr>
          <w:rFonts w:eastAsia="Calibri"/>
        </w:rPr>
        <w:t>All directors have established a productive working relationship</w:t>
      </w:r>
    </w:p>
    <w:p w14:paraId="2FAAE016" w14:textId="77777777" w:rsidR="009F365C" w:rsidRDefault="009F365C" w:rsidP="00467691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  <w:rPr>
          <w:b/>
          <w:bCs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num="2" w:space="708"/>
          <w:docGrid w:linePitch="360"/>
        </w:sectPr>
      </w:pPr>
    </w:p>
    <w:p w14:paraId="1DD16250" w14:textId="77777777" w:rsidR="00393F1C" w:rsidRPr="007262CA" w:rsidRDefault="00393F1C" w:rsidP="00467691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</w:pPr>
      <w:r w:rsidRPr="00241767">
        <w:rPr>
          <w:b/>
          <w:bCs/>
        </w:rPr>
        <w:t>If your SSO answers</w:t>
      </w:r>
      <w:r w:rsidRPr="007262CA">
        <w:t>:</w:t>
      </w:r>
    </w:p>
    <w:p w14:paraId="04B54F7D" w14:textId="77777777" w:rsidR="00393F1C" w:rsidRPr="007262CA" w:rsidRDefault="00393F1C" w:rsidP="00467691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rPr>
          <w:b/>
          <w:bCs/>
        </w:rPr>
        <w:t>YES</w:t>
      </w:r>
      <w:proofErr w:type="gramEnd"/>
      <w:r w:rsidRPr="007262CA">
        <w:t xml:space="preserve"> to all the above you rate a 3</w:t>
      </w:r>
    </w:p>
    <w:p w14:paraId="3AB71945" w14:textId="77777777" w:rsidR="00393F1C" w:rsidRPr="007262CA" w:rsidRDefault="00393F1C" w:rsidP="00467691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r w:rsidRPr="007262CA">
        <w:rPr>
          <w:b/>
          <w:bCs/>
        </w:rPr>
        <w:t xml:space="preserve">NO </w:t>
      </w:r>
      <w:r w:rsidRPr="007262CA">
        <w:t>to all the above you rate a 1</w:t>
      </w:r>
    </w:p>
    <w:p w14:paraId="1D514203" w14:textId="77777777" w:rsidR="00393F1C" w:rsidRPr="007262CA" w:rsidRDefault="00393F1C" w:rsidP="00467691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t>YES</w:t>
      </w:r>
      <w:proofErr w:type="gramEnd"/>
      <w:r w:rsidRPr="007262CA">
        <w:t xml:space="preserve"> to some and NO to some you rate a 2. </w:t>
      </w:r>
    </w:p>
    <w:p w14:paraId="37C90A58" w14:textId="77777777" w:rsidR="002F48B2" w:rsidRPr="00E563C6" w:rsidRDefault="002F48B2" w:rsidP="00467691">
      <w:pPr>
        <w:pStyle w:val="Heading5"/>
        <w:spacing w:before="120" w:after="0"/>
        <w:rPr>
          <w:lang w:val="en-GB" w:eastAsia="en-AU"/>
        </w:rPr>
      </w:pPr>
      <w:r w:rsidRPr="00E563C6">
        <w:rPr>
          <w:lang w:val="en-GB" w:eastAsia="en-AU"/>
        </w:rPr>
        <w:t xml:space="preserve">Advanced practices </w:t>
      </w:r>
    </w:p>
    <w:p w14:paraId="369EB433" w14:textId="77777777" w:rsidR="002F48B2" w:rsidRPr="00E563C6" w:rsidRDefault="002F48B2" w:rsidP="00467691">
      <w:pPr>
        <w:pStyle w:val="Bullet1"/>
        <w:numPr>
          <w:ilvl w:val="0"/>
          <w:numId w:val="0"/>
        </w:numPr>
        <w:spacing w:after="0"/>
        <w:ind w:left="284" w:hanging="284"/>
        <w:rPr>
          <w:rFonts w:eastAsia="Calibri"/>
        </w:rPr>
      </w:pPr>
      <w:r w:rsidRPr="00E563C6">
        <w:rPr>
          <w:rFonts w:eastAsia="Calibri"/>
        </w:rPr>
        <w:t>Directors:</w:t>
      </w:r>
    </w:p>
    <w:p w14:paraId="73238759" w14:textId="77777777" w:rsidR="009F365C" w:rsidRDefault="009F365C" w:rsidP="00467691">
      <w:pPr>
        <w:pStyle w:val="Bullet1"/>
        <w:numPr>
          <w:ilvl w:val="1"/>
          <w:numId w:val="30"/>
        </w:numPr>
        <w:spacing w:after="0"/>
        <w:rPr>
          <w:rFonts w:eastAsia="Calibri"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space="708"/>
          <w:docGrid w:linePitch="360"/>
        </w:sectPr>
      </w:pPr>
    </w:p>
    <w:p w14:paraId="0173E764" w14:textId="77777777" w:rsidR="002F48B2" w:rsidRPr="00E563C6" w:rsidRDefault="002F48B2" w:rsidP="009F365C">
      <w:pPr>
        <w:pStyle w:val="Bullet1"/>
        <w:numPr>
          <w:ilvl w:val="0"/>
          <w:numId w:val="30"/>
        </w:numPr>
        <w:spacing w:after="0"/>
        <w:rPr>
          <w:rFonts w:eastAsia="Calibri"/>
        </w:rPr>
      </w:pPr>
      <w:r w:rsidRPr="00E563C6">
        <w:rPr>
          <w:rFonts w:eastAsia="Calibri"/>
        </w:rPr>
        <w:t>Link the SSO to important knowledge and Frameworks in the sport’s community</w:t>
      </w:r>
    </w:p>
    <w:p w14:paraId="56809928" w14:textId="77777777" w:rsidR="002F48B2" w:rsidRPr="00E563C6" w:rsidRDefault="002F48B2" w:rsidP="009F365C">
      <w:pPr>
        <w:pStyle w:val="Bullet1"/>
        <w:numPr>
          <w:ilvl w:val="0"/>
          <w:numId w:val="30"/>
        </w:numPr>
        <w:spacing w:after="0"/>
        <w:rPr>
          <w:rFonts w:eastAsia="Calibri"/>
        </w:rPr>
      </w:pPr>
      <w:r w:rsidRPr="00E563C6">
        <w:rPr>
          <w:rFonts w:eastAsia="Calibri"/>
        </w:rPr>
        <w:t>Can access learning and development for knowledge and capability gaps</w:t>
      </w:r>
    </w:p>
    <w:p w14:paraId="1E80655B" w14:textId="77777777" w:rsidR="002F48B2" w:rsidRPr="00E563C6" w:rsidRDefault="002F48B2" w:rsidP="009F365C">
      <w:pPr>
        <w:pStyle w:val="Bullet1"/>
        <w:numPr>
          <w:ilvl w:val="0"/>
          <w:numId w:val="30"/>
        </w:numPr>
        <w:spacing w:after="0"/>
        <w:rPr>
          <w:rFonts w:eastAsia="Calibri"/>
        </w:rPr>
      </w:pPr>
      <w:r w:rsidRPr="00E563C6">
        <w:rPr>
          <w:rFonts w:eastAsia="Calibri"/>
        </w:rPr>
        <w:t>Actively engage with other information sources to increase their understanding of the SSO’ activities and engage with relevant networks</w:t>
      </w:r>
    </w:p>
    <w:p w14:paraId="3EBD207C" w14:textId="77777777" w:rsidR="002F48B2" w:rsidRPr="00E563C6" w:rsidRDefault="002F48B2" w:rsidP="009F365C">
      <w:pPr>
        <w:pStyle w:val="Bullet1"/>
        <w:numPr>
          <w:ilvl w:val="0"/>
          <w:numId w:val="30"/>
        </w:numPr>
        <w:spacing w:after="0"/>
        <w:rPr>
          <w:rFonts w:eastAsia="Calibri"/>
        </w:rPr>
      </w:pPr>
      <w:r w:rsidRPr="00E563C6">
        <w:rPr>
          <w:rFonts w:eastAsia="Calibri"/>
        </w:rPr>
        <w:t>Have been exposed to external knowledge of good practice in other sports that is relevant to the SSO</w:t>
      </w:r>
      <w:bookmarkStart w:id="28" w:name="_Toc95408290"/>
      <w:bookmarkStart w:id="29" w:name="_Toc103083499"/>
    </w:p>
    <w:p w14:paraId="350C4969" w14:textId="77777777" w:rsidR="009F365C" w:rsidRDefault="009F365C" w:rsidP="00467691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  <w:rPr>
          <w:b/>
          <w:bCs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num="2" w:space="708"/>
          <w:docGrid w:linePitch="360"/>
        </w:sectPr>
      </w:pPr>
    </w:p>
    <w:p w14:paraId="081D0951" w14:textId="77777777" w:rsidR="00467691" w:rsidRPr="007262CA" w:rsidRDefault="00467691" w:rsidP="00467691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</w:pPr>
      <w:r w:rsidRPr="00241767">
        <w:rPr>
          <w:b/>
          <w:bCs/>
        </w:rPr>
        <w:t>If your SSO answers</w:t>
      </w:r>
      <w:r w:rsidRPr="007262CA">
        <w:t>:</w:t>
      </w:r>
    </w:p>
    <w:p w14:paraId="5CFB28DD" w14:textId="77777777" w:rsidR="00467691" w:rsidRPr="007262CA" w:rsidRDefault="00467691" w:rsidP="00467691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rPr>
          <w:b/>
          <w:bCs/>
        </w:rPr>
        <w:t>YES</w:t>
      </w:r>
      <w:proofErr w:type="gramEnd"/>
      <w:r w:rsidRPr="007262CA">
        <w:t xml:space="preserve"> to ALL the above your rating increases to 5</w:t>
      </w:r>
    </w:p>
    <w:p w14:paraId="2A5B8838" w14:textId="77777777" w:rsidR="00467691" w:rsidRPr="007262CA" w:rsidRDefault="00467691" w:rsidP="00467691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r w:rsidRPr="007262CA">
        <w:rPr>
          <w:b/>
          <w:bCs/>
        </w:rPr>
        <w:t xml:space="preserve">NO </w:t>
      </w:r>
      <w:r w:rsidRPr="007262CA">
        <w:t>to all of the above your rating remains at 3</w:t>
      </w:r>
    </w:p>
    <w:p w14:paraId="14858F55" w14:textId="77777777" w:rsidR="00467691" w:rsidRPr="007262CA" w:rsidRDefault="00467691" w:rsidP="00467691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t>YES</w:t>
      </w:r>
      <w:proofErr w:type="gramEnd"/>
      <w:r w:rsidRPr="007262CA">
        <w:t xml:space="preserve"> to some and NO to some your rating increases to 4.</w:t>
      </w:r>
    </w:p>
    <w:p w14:paraId="27603416" w14:textId="77777777" w:rsidR="002F48B2" w:rsidRDefault="002F48B2" w:rsidP="00467691">
      <w:pPr>
        <w:pStyle w:val="BodyText"/>
        <w:spacing w:after="0"/>
        <w:rPr>
          <w:b/>
          <w:lang w:val="en-GB" w:eastAsia="en-AU"/>
        </w:rPr>
      </w:pPr>
      <w:r>
        <w:rPr>
          <w:b/>
          <w:lang w:val="en-GB" w:eastAsia="en-AU"/>
        </w:rPr>
        <w:br w:type="page"/>
      </w:r>
    </w:p>
    <w:p w14:paraId="7894195F" w14:textId="49A5EB00" w:rsidR="002F48B2" w:rsidRPr="00FE0834" w:rsidRDefault="001E5F87" w:rsidP="002F48B2">
      <w:pPr>
        <w:pStyle w:val="Heading2"/>
        <w:rPr>
          <w:b/>
          <w:bCs w:val="0"/>
          <w:lang w:eastAsia="en-AU"/>
        </w:rPr>
      </w:pPr>
      <w:bookmarkStart w:id="30" w:name="_Toc106797943"/>
      <w:r w:rsidRPr="00FE0834">
        <w:rPr>
          <w:b/>
          <w:bCs w:val="0"/>
          <w:lang w:eastAsia="en-AU"/>
        </w:rPr>
        <w:lastRenderedPageBreak/>
        <w:t xml:space="preserve">THEME </w:t>
      </w:r>
      <w:r w:rsidR="002F48B2" w:rsidRPr="00FE0834">
        <w:rPr>
          <w:b/>
          <w:bCs w:val="0"/>
          <w:lang w:eastAsia="en-AU"/>
        </w:rPr>
        <w:t>12</w:t>
      </w:r>
      <w:bookmarkEnd w:id="30"/>
    </w:p>
    <w:p w14:paraId="649E5A07" w14:textId="012B4F6D" w:rsidR="002F48B2" w:rsidRPr="00E563C6" w:rsidRDefault="002F48B2" w:rsidP="00B83E1A">
      <w:pPr>
        <w:pStyle w:val="Heading4"/>
        <w:rPr>
          <w:lang w:val="en-GB" w:eastAsia="en-AU"/>
        </w:rPr>
      </w:pPr>
      <w:r w:rsidRPr="00E563C6">
        <w:rPr>
          <w:lang w:val="en-GB" w:eastAsia="en-AU"/>
        </w:rPr>
        <w:t>Board Structure and Composition</w:t>
      </w:r>
      <w:bookmarkEnd w:id="28"/>
      <w:bookmarkEnd w:id="29"/>
    </w:p>
    <w:p w14:paraId="29F0BCF3" w14:textId="15302D71" w:rsidR="002F48B2" w:rsidRDefault="002F48B2" w:rsidP="00B83E1A">
      <w:pPr>
        <w:pStyle w:val="BodyText"/>
      </w:pPr>
      <w:r w:rsidRPr="00E563C6">
        <w:t>Which of the following ratings best describes how many essential and advanced practices your SSO board has in place?</w:t>
      </w:r>
    </w:p>
    <w:p w14:paraId="744BF29B" w14:textId="77777777" w:rsidR="001A112C" w:rsidRPr="00E563C6" w:rsidRDefault="001A112C" w:rsidP="00B83E1A">
      <w:pPr>
        <w:pStyle w:val="Body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3"/>
        <w:gridCol w:w="1533"/>
        <w:gridCol w:w="1535"/>
        <w:gridCol w:w="1535"/>
        <w:gridCol w:w="1535"/>
        <w:gridCol w:w="1531"/>
      </w:tblGrid>
      <w:tr w:rsidR="002F48B2" w:rsidRPr="00E563C6" w14:paraId="02948DEC" w14:textId="77777777" w:rsidTr="00780560">
        <w:trPr>
          <w:trHeight w:val="1833"/>
          <w:tblHeader/>
        </w:trPr>
        <w:tc>
          <w:tcPr>
            <w:tcW w:w="833" w:type="pct"/>
            <w:shd w:val="clear" w:color="auto" w:fill="002060"/>
            <w:vAlign w:val="center"/>
          </w:tcPr>
          <w:p w14:paraId="138D7A2A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Practices not relevant</w:t>
            </w:r>
          </w:p>
        </w:tc>
        <w:tc>
          <w:tcPr>
            <w:tcW w:w="833" w:type="pct"/>
            <w:shd w:val="clear" w:color="auto" w:fill="002060"/>
            <w:vAlign w:val="center"/>
          </w:tcPr>
          <w:p w14:paraId="35946677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Practices not yet addressed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192BA878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some essential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3AEAB0C7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588C8A13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practices, and some advanced practices</w:t>
            </w:r>
          </w:p>
        </w:tc>
        <w:tc>
          <w:tcPr>
            <w:tcW w:w="834" w:type="pct"/>
            <w:shd w:val="clear" w:color="auto" w:fill="002060"/>
            <w:vAlign w:val="center"/>
          </w:tcPr>
          <w:p w14:paraId="2299D531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color w:val="FFFFFF"/>
                <w:szCs w:val="22"/>
              </w:rPr>
            </w:pPr>
            <w:r w:rsidRPr="00E563C6">
              <w:rPr>
                <w:rFonts w:ascii="Arial" w:eastAsia="Calibri" w:hAnsi="Arial" w:cs="Arial"/>
                <w:color w:val="FFFFFF"/>
                <w:szCs w:val="22"/>
              </w:rPr>
              <w:t>Addressing all essential practices, and most advanced practices</w:t>
            </w:r>
          </w:p>
        </w:tc>
      </w:tr>
      <w:tr w:rsidR="002F48B2" w:rsidRPr="00E563C6" w14:paraId="796D48B9" w14:textId="77777777" w:rsidTr="00780560">
        <w:trPr>
          <w:trHeight w:val="453"/>
        </w:trPr>
        <w:tc>
          <w:tcPr>
            <w:tcW w:w="833" w:type="pct"/>
            <w:vAlign w:val="center"/>
          </w:tcPr>
          <w:p w14:paraId="18155766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N/A</w:t>
            </w:r>
          </w:p>
        </w:tc>
        <w:tc>
          <w:tcPr>
            <w:tcW w:w="833" w:type="pct"/>
            <w:vAlign w:val="center"/>
          </w:tcPr>
          <w:p w14:paraId="05C6B489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1</w:t>
            </w:r>
          </w:p>
        </w:tc>
        <w:tc>
          <w:tcPr>
            <w:tcW w:w="834" w:type="pct"/>
            <w:vAlign w:val="center"/>
          </w:tcPr>
          <w:p w14:paraId="33089308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2</w:t>
            </w:r>
          </w:p>
        </w:tc>
        <w:tc>
          <w:tcPr>
            <w:tcW w:w="834" w:type="pct"/>
            <w:vAlign w:val="center"/>
          </w:tcPr>
          <w:p w14:paraId="6AFD7AA3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3</w:t>
            </w:r>
          </w:p>
        </w:tc>
        <w:tc>
          <w:tcPr>
            <w:tcW w:w="834" w:type="pct"/>
            <w:vAlign w:val="center"/>
          </w:tcPr>
          <w:p w14:paraId="1956AC2A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4</w:t>
            </w:r>
          </w:p>
        </w:tc>
        <w:tc>
          <w:tcPr>
            <w:tcW w:w="834" w:type="pct"/>
            <w:vAlign w:val="center"/>
          </w:tcPr>
          <w:p w14:paraId="2D177EEE" w14:textId="77777777" w:rsidR="002F48B2" w:rsidRPr="00E563C6" w:rsidRDefault="002F48B2" w:rsidP="00780560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E563C6">
              <w:rPr>
                <w:rFonts w:ascii="Arial" w:eastAsia="Calibri" w:hAnsi="Arial" w:cs="Arial"/>
                <w:b/>
                <w:bCs/>
                <w:szCs w:val="22"/>
              </w:rPr>
              <w:t>5</w:t>
            </w:r>
          </w:p>
        </w:tc>
      </w:tr>
    </w:tbl>
    <w:p w14:paraId="708BE05C" w14:textId="77777777" w:rsidR="002F48B2" w:rsidRPr="00E563C6" w:rsidRDefault="002F48B2" w:rsidP="002F48B2">
      <w:pPr>
        <w:spacing w:after="160" w:line="259" w:lineRule="auto"/>
        <w:rPr>
          <w:rFonts w:ascii="Arial" w:eastAsia="Calibri" w:hAnsi="Arial" w:cs="Arial"/>
          <w:szCs w:val="22"/>
        </w:rPr>
      </w:pPr>
    </w:p>
    <w:p w14:paraId="597E2A05" w14:textId="77777777" w:rsidR="00B37153" w:rsidRDefault="00B37153" w:rsidP="00B37153">
      <w:pPr>
        <w:pStyle w:val="Heading5"/>
        <w:rPr>
          <w:lang w:val="en-GB" w:eastAsia="en-AU"/>
        </w:rPr>
      </w:pPr>
      <w:r>
        <w:rPr>
          <w:lang w:val="en-GB" w:eastAsia="en-AU"/>
        </w:rPr>
        <w:t xml:space="preserve">Questions </w:t>
      </w:r>
    </w:p>
    <w:p w14:paraId="412B0CB4" w14:textId="77777777" w:rsidR="002F48B2" w:rsidRPr="00E563C6" w:rsidRDefault="002F48B2" w:rsidP="00B83E1A">
      <w:pPr>
        <w:pStyle w:val="Heading5"/>
        <w:rPr>
          <w:lang w:val="en-GB" w:eastAsia="en-AU"/>
        </w:rPr>
      </w:pPr>
      <w:r w:rsidRPr="00E563C6">
        <w:rPr>
          <w:lang w:val="en-GB" w:eastAsia="en-AU"/>
        </w:rPr>
        <w:t xml:space="preserve">Essential practices </w:t>
      </w:r>
    </w:p>
    <w:p w14:paraId="4B3CEE52" w14:textId="77777777" w:rsidR="009F365C" w:rsidRDefault="009F365C" w:rsidP="00B25E6D">
      <w:pPr>
        <w:pStyle w:val="Bullet1"/>
        <w:numPr>
          <w:ilvl w:val="0"/>
          <w:numId w:val="31"/>
        </w:numPr>
        <w:rPr>
          <w:rFonts w:eastAsia="Calibri"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space="708"/>
          <w:docGrid w:linePitch="360"/>
        </w:sectPr>
      </w:pPr>
    </w:p>
    <w:p w14:paraId="46AA9193" w14:textId="392762F2" w:rsidR="002F48B2" w:rsidRPr="00E563C6" w:rsidRDefault="002F48B2" w:rsidP="00B25E6D">
      <w:pPr>
        <w:pStyle w:val="Bullet1"/>
        <w:numPr>
          <w:ilvl w:val="0"/>
          <w:numId w:val="31"/>
        </w:numPr>
      </w:pPr>
      <w:r w:rsidRPr="00AA1C2E">
        <w:rPr>
          <w:rFonts w:eastAsia="Calibri"/>
        </w:rPr>
        <w:t>The board</w:t>
      </w:r>
      <w:r w:rsidR="00AA1C2E">
        <w:rPr>
          <w:rFonts w:eastAsia="Calibri"/>
        </w:rPr>
        <w:t xml:space="preserve"> </w:t>
      </w:r>
      <w:r w:rsidRPr="00E563C6">
        <w:t>has the necessary size and composition to</w:t>
      </w:r>
      <w:r w:rsidR="00AA1C2E">
        <w:t>:</w:t>
      </w:r>
    </w:p>
    <w:p w14:paraId="189F875A" w14:textId="77777777" w:rsidR="002F48B2" w:rsidRPr="00E563C6" w:rsidRDefault="002F48B2" w:rsidP="00B25E6D">
      <w:pPr>
        <w:pStyle w:val="Bullet1"/>
        <w:numPr>
          <w:ilvl w:val="1"/>
          <w:numId w:val="31"/>
        </w:numPr>
      </w:pPr>
      <w:r w:rsidRPr="00E563C6">
        <w:t>implement the SSO’s strategy</w:t>
      </w:r>
    </w:p>
    <w:p w14:paraId="3B183E18" w14:textId="77777777" w:rsidR="002F48B2" w:rsidRPr="00E563C6" w:rsidRDefault="002F48B2" w:rsidP="00B25E6D">
      <w:pPr>
        <w:pStyle w:val="Bullet1"/>
        <w:numPr>
          <w:ilvl w:val="1"/>
          <w:numId w:val="31"/>
        </w:numPr>
      </w:pPr>
      <w:r w:rsidRPr="00E563C6">
        <w:t>carry out its responsibilities and duties</w:t>
      </w:r>
    </w:p>
    <w:p w14:paraId="46B8A82D" w14:textId="795FEFB3" w:rsidR="00B83E1A" w:rsidRPr="001E5F87" w:rsidRDefault="00AA1C2E" w:rsidP="00B25E6D">
      <w:pPr>
        <w:pStyle w:val="Bullet1"/>
        <w:numPr>
          <w:ilvl w:val="0"/>
          <w:numId w:val="31"/>
        </w:numPr>
        <w:rPr>
          <w:rFonts w:eastAsia="Calibri"/>
        </w:rPr>
      </w:pPr>
      <w:r>
        <w:rPr>
          <w:rFonts w:eastAsia="Calibri"/>
        </w:rPr>
        <w:t xml:space="preserve">the board </w:t>
      </w:r>
      <w:r w:rsidR="002F48B2" w:rsidRPr="00E563C6">
        <w:rPr>
          <w:rFonts w:eastAsia="Calibri"/>
        </w:rPr>
        <w:t>includes a blend of relevant specialist knowledge, skills, experience, and backgrounds.</w:t>
      </w:r>
    </w:p>
    <w:p w14:paraId="7B8FADB5" w14:textId="77777777" w:rsidR="009F365C" w:rsidRDefault="009F365C" w:rsidP="00393F1C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  <w:rPr>
          <w:b/>
          <w:bCs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num="2" w:space="708"/>
          <w:docGrid w:linePitch="360"/>
        </w:sectPr>
      </w:pPr>
    </w:p>
    <w:p w14:paraId="515E2DAD" w14:textId="77777777" w:rsidR="00393F1C" w:rsidRPr="007262CA" w:rsidRDefault="00393F1C" w:rsidP="00393F1C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</w:pPr>
      <w:r w:rsidRPr="00241767">
        <w:rPr>
          <w:b/>
          <w:bCs/>
        </w:rPr>
        <w:t>If your SSO answers</w:t>
      </w:r>
      <w:r w:rsidRPr="007262CA">
        <w:t>:</w:t>
      </w:r>
    </w:p>
    <w:p w14:paraId="250B35B8" w14:textId="77777777" w:rsidR="00393F1C" w:rsidRPr="007262CA" w:rsidRDefault="00393F1C" w:rsidP="00393F1C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rPr>
          <w:b/>
          <w:bCs/>
        </w:rPr>
        <w:t>YES</w:t>
      </w:r>
      <w:proofErr w:type="gramEnd"/>
      <w:r w:rsidRPr="007262CA">
        <w:t xml:space="preserve"> to all the above you rate a 3</w:t>
      </w:r>
    </w:p>
    <w:p w14:paraId="3A188E97" w14:textId="77777777" w:rsidR="00393F1C" w:rsidRPr="007262CA" w:rsidRDefault="00393F1C" w:rsidP="00393F1C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r w:rsidRPr="007262CA">
        <w:rPr>
          <w:b/>
          <w:bCs/>
        </w:rPr>
        <w:t xml:space="preserve">NO </w:t>
      </w:r>
      <w:r w:rsidRPr="007262CA">
        <w:t>to all the above you rate a 1</w:t>
      </w:r>
    </w:p>
    <w:p w14:paraId="5B22F9EA" w14:textId="77777777" w:rsidR="00393F1C" w:rsidRPr="007262CA" w:rsidRDefault="00393F1C" w:rsidP="00393F1C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t>YES</w:t>
      </w:r>
      <w:proofErr w:type="gramEnd"/>
      <w:r w:rsidRPr="007262CA">
        <w:t xml:space="preserve"> to some and NO to some you rate a 2. </w:t>
      </w:r>
    </w:p>
    <w:p w14:paraId="6E18A027" w14:textId="77777777" w:rsidR="002F48B2" w:rsidRPr="00E563C6" w:rsidRDefault="002F48B2" w:rsidP="00B83E1A">
      <w:pPr>
        <w:pStyle w:val="Heading5"/>
        <w:rPr>
          <w:lang w:val="en-GB" w:eastAsia="en-AU"/>
        </w:rPr>
      </w:pPr>
      <w:r w:rsidRPr="00E563C6">
        <w:rPr>
          <w:lang w:val="en-GB" w:eastAsia="en-AU"/>
        </w:rPr>
        <w:t xml:space="preserve">Advanced practices </w:t>
      </w:r>
    </w:p>
    <w:p w14:paraId="5207E480" w14:textId="77777777" w:rsidR="009F365C" w:rsidRDefault="009F365C" w:rsidP="00B25E6D">
      <w:pPr>
        <w:pStyle w:val="Bullet1"/>
        <w:numPr>
          <w:ilvl w:val="0"/>
          <w:numId w:val="32"/>
        </w:numPr>
        <w:rPr>
          <w:rFonts w:eastAsia="Calibri"/>
        </w:rPr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space="708"/>
          <w:docGrid w:linePitch="360"/>
        </w:sectPr>
      </w:pPr>
    </w:p>
    <w:p w14:paraId="41C4FB5E" w14:textId="77777777" w:rsidR="002F48B2" w:rsidRPr="00E563C6" w:rsidRDefault="002F48B2" w:rsidP="00B25E6D">
      <w:pPr>
        <w:pStyle w:val="Bullet1"/>
        <w:numPr>
          <w:ilvl w:val="0"/>
          <w:numId w:val="32"/>
        </w:numPr>
        <w:rPr>
          <w:rFonts w:eastAsia="Calibri"/>
        </w:rPr>
      </w:pPr>
      <w:r w:rsidRPr="00E563C6">
        <w:rPr>
          <w:rFonts w:eastAsia="Calibri"/>
        </w:rPr>
        <w:t xml:space="preserve">Rigorous recruitment processes are used for targeting new directors </w:t>
      </w:r>
    </w:p>
    <w:p w14:paraId="3CEC2116" w14:textId="77777777" w:rsidR="002F48B2" w:rsidRPr="00E563C6" w:rsidRDefault="002F48B2" w:rsidP="00B25E6D">
      <w:pPr>
        <w:pStyle w:val="Bullet1"/>
        <w:numPr>
          <w:ilvl w:val="0"/>
          <w:numId w:val="32"/>
        </w:numPr>
        <w:rPr>
          <w:rFonts w:eastAsia="Calibri"/>
        </w:rPr>
      </w:pPr>
      <w:r w:rsidRPr="00E563C6">
        <w:rPr>
          <w:rFonts w:eastAsia="Calibri"/>
        </w:rPr>
        <w:t>The board has an active governance committee, or a similar mechanism, which supports its effectiveness and continuing development</w:t>
      </w:r>
    </w:p>
    <w:p w14:paraId="49BE1DF6" w14:textId="77777777" w:rsidR="002F48B2" w:rsidRPr="00E563C6" w:rsidRDefault="002F48B2" w:rsidP="00B25E6D">
      <w:pPr>
        <w:pStyle w:val="Bullet1"/>
        <w:numPr>
          <w:ilvl w:val="0"/>
          <w:numId w:val="32"/>
        </w:numPr>
        <w:rPr>
          <w:rFonts w:eastAsia="Calibri"/>
        </w:rPr>
      </w:pPr>
      <w:r w:rsidRPr="00E563C6">
        <w:rPr>
          <w:rFonts w:eastAsia="Calibri"/>
        </w:rPr>
        <w:t>There are an adequate number of board committees for managing the collective workload</w:t>
      </w:r>
    </w:p>
    <w:p w14:paraId="1D903F76" w14:textId="77777777" w:rsidR="002F48B2" w:rsidRPr="00E563C6" w:rsidRDefault="002F48B2" w:rsidP="00B25E6D">
      <w:pPr>
        <w:pStyle w:val="Bullet1"/>
        <w:numPr>
          <w:ilvl w:val="0"/>
          <w:numId w:val="32"/>
        </w:numPr>
        <w:rPr>
          <w:rFonts w:eastAsia="Calibri"/>
        </w:rPr>
      </w:pPr>
      <w:r w:rsidRPr="00E563C6">
        <w:rPr>
          <w:rFonts w:eastAsia="Calibri"/>
        </w:rPr>
        <w:t xml:space="preserve">There is a structured board renewal process, including succession planning for key officeholders such as the chair </w:t>
      </w:r>
    </w:p>
    <w:p w14:paraId="13D5E422" w14:textId="77777777" w:rsidR="009F365C" w:rsidRDefault="009F365C" w:rsidP="00B83E1A">
      <w:pPr>
        <w:pStyle w:val="BodyText"/>
        <w:sectPr w:rsidR="009F365C" w:rsidSect="009F365C">
          <w:type w:val="continuous"/>
          <w:pgSz w:w="11906" w:h="16838"/>
          <w:pgMar w:top="1135" w:right="1418" w:bottom="851" w:left="1276" w:header="142" w:footer="709" w:gutter="0"/>
          <w:cols w:num="2" w:space="708"/>
          <w:docGrid w:linePitch="360"/>
        </w:sectPr>
      </w:pPr>
    </w:p>
    <w:p w14:paraId="41DF4438" w14:textId="022915CF" w:rsidR="002F48B2" w:rsidRDefault="002F48B2" w:rsidP="00B83E1A">
      <w:pPr>
        <w:pStyle w:val="BodyText"/>
      </w:pPr>
    </w:p>
    <w:p w14:paraId="243D9C0E" w14:textId="77777777" w:rsidR="00467691" w:rsidRPr="007262CA" w:rsidRDefault="00467691" w:rsidP="00467691">
      <w:pPr>
        <w:pStyle w:val="Bullet1"/>
        <w:numPr>
          <w:ilvl w:val="0"/>
          <w:numId w:val="0"/>
        </w:numPr>
        <w:shd w:val="clear" w:color="auto" w:fill="D5E4FF" w:themeFill="background2" w:themeFillTint="1A"/>
        <w:spacing w:after="0"/>
      </w:pPr>
      <w:r w:rsidRPr="00241767">
        <w:rPr>
          <w:b/>
          <w:bCs/>
        </w:rPr>
        <w:t>If your SSO answers</w:t>
      </w:r>
      <w:r w:rsidRPr="007262CA">
        <w:t>:</w:t>
      </w:r>
    </w:p>
    <w:p w14:paraId="6A9883B9" w14:textId="77777777" w:rsidR="00467691" w:rsidRPr="007262CA" w:rsidRDefault="00467691" w:rsidP="00467691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rPr>
          <w:b/>
          <w:bCs/>
        </w:rPr>
        <w:t>YES</w:t>
      </w:r>
      <w:proofErr w:type="gramEnd"/>
      <w:r w:rsidRPr="007262CA">
        <w:t xml:space="preserve"> to ALL the above your rating increases to 5</w:t>
      </w:r>
    </w:p>
    <w:p w14:paraId="78024AB6" w14:textId="77777777" w:rsidR="00467691" w:rsidRPr="007262CA" w:rsidRDefault="00467691" w:rsidP="00467691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r w:rsidRPr="007262CA">
        <w:rPr>
          <w:b/>
          <w:bCs/>
        </w:rPr>
        <w:t xml:space="preserve">NO </w:t>
      </w:r>
      <w:r w:rsidRPr="007262CA">
        <w:t>to all of the above your rating remains at 3</w:t>
      </w:r>
    </w:p>
    <w:p w14:paraId="0AF927A6" w14:textId="77777777" w:rsidR="00467691" w:rsidRPr="007262CA" w:rsidRDefault="00467691" w:rsidP="00467691">
      <w:pPr>
        <w:pStyle w:val="Bullet1"/>
        <w:numPr>
          <w:ilvl w:val="0"/>
          <w:numId w:val="8"/>
        </w:numPr>
        <w:shd w:val="clear" w:color="auto" w:fill="D5E4FF" w:themeFill="background2" w:themeFillTint="1A"/>
        <w:spacing w:after="0"/>
      </w:pPr>
      <w:proofErr w:type="gramStart"/>
      <w:r w:rsidRPr="007262CA">
        <w:t>YES</w:t>
      </w:r>
      <w:proofErr w:type="gramEnd"/>
      <w:r w:rsidRPr="007262CA">
        <w:t xml:space="preserve"> to some and NO to some your rating increases to 4.</w:t>
      </w:r>
    </w:p>
    <w:p w14:paraId="7D366031" w14:textId="6644DDEA" w:rsidR="004E4681" w:rsidRDefault="004E4681" w:rsidP="00B83E1A">
      <w:pPr>
        <w:pStyle w:val="BodyText"/>
      </w:pPr>
    </w:p>
    <w:p w14:paraId="4928D7EE" w14:textId="77777777" w:rsidR="00950F6D" w:rsidRDefault="005E102B" w:rsidP="004E4681">
      <w:pPr>
        <w:pStyle w:val="Heading2"/>
        <w:rPr>
          <w:b/>
          <w:bCs w:val="0"/>
          <w:lang w:eastAsia="en-AU"/>
        </w:rPr>
      </w:pPr>
      <w:bookmarkStart w:id="31" w:name="_Toc106797944"/>
      <w:r>
        <w:rPr>
          <w:b/>
          <w:bCs w:val="0"/>
          <w:lang w:eastAsia="en-AU"/>
        </w:rPr>
        <w:lastRenderedPageBreak/>
        <w:t>APPENDIX A</w:t>
      </w:r>
      <w:bookmarkEnd w:id="31"/>
      <w:r>
        <w:rPr>
          <w:b/>
          <w:bCs w:val="0"/>
          <w:lang w:eastAsia="en-AU"/>
        </w:rPr>
        <w:t xml:space="preserve"> </w:t>
      </w:r>
    </w:p>
    <w:p w14:paraId="3D3F4F62" w14:textId="7EE40D82" w:rsidR="004E4681" w:rsidRDefault="00950F6D" w:rsidP="00950F6D">
      <w:pPr>
        <w:pStyle w:val="Heading2"/>
        <w:spacing w:before="0" w:after="0" w:line="240" w:lineRule="auto"/>
        <w:rPr>
          <w:sz w:val="28"/>
          <w:szCs w:val="32"/>
          <w:lang w:eastAsia="en-AU"/>
        </w:rPr>
      </w:pPr>
      <w:bookmarkStart w:id="32" w:name="_Toc106797945"/>
      <w:r w:rsidRPr="00950F6D">
        <w:rPr>
          <w:sz w:val="28"/>
          <w:szCs w:val="32"/>
          <w:lang w:eastAsia="en-AU"/>
        </w:rPr>
        <w:t>The scorecard</w:t>
      </w:r>
      <w:bookmarkEnd w:id="32"/>
    </w:p>
    <w:p w14:paraId="0DE72BD1" w14:textId="77777777" w:rsidR="00462ED6" w:rsidRPr="00462ED6" w:rsidRDefault="00462ED6" w:rsidP="00462ED6">
      <w:pPr>
        <w:rPr>
          <w:lang w:val="en-GB" w:eastAsia="en-AU"/>
        </w:rPr>
      </w:pPr>
    </w:p>
    <w:p w14:paraId="7349281B" w14:textId="77777777" w:rsidR="00371F2B" w:rsidRDefault="0037759A" w:rsidP="002C706E">
      <w:pPr>
        <w:pStyle w:val="BodyText"/>
        <w:numPr>
          <w:ilvl w:val="0"/>
          <w:numId w:val="9"/>
        </w:numPr>
        <w:shd w:val="clear" w:color="auto" w:fill="98BEFF" w:themeFill="background2" w:themeFillTint="40"/>
      </w:pPr>
      <w:bookmarkStart w:id="33" w:name="_AICD_and_Sport"/>
      <w:bookmarkEnd w:id="33"/>
      <w:r>
        <w:t xml:space="preserve">Use the </w:t>
      </w:r>
      <w:r w:rsidRPr="00A37624">
        <w:rPr>
          <w:b/>
          <w:bCs/>
        </w:rPr>
        <w:t>SCORECARD</w:t>
      </w:r>
      <w:r>
        <w:t xml:space="preserve"> to record your scores for each question for each of the 12 Themes areas and then calculate your rating for essential and advanced practices for each of 12 themes</w:t>
      </w:r>
      <w:r w:rsidR="00371F2B">
        <w:t>.</w:t>
      </w:r>
    </w:p>
    <w:p w14:paraId="685524F7" w14:textId="2D2DAAAF" w:rsidR="002C706E" w:rsidRDefault="00371F2B" w:rsidP="002C706E">
      <w:pPr>
        <w:pStyle w:val="BodyText"/>
        <w:numPr>
          <w:ilvl w:val="0"/>
          <w:numId w:val="9"/>
        </w:numPr>
        <w:shd w:val="clear" w:color="auto" w:fill="98BEFF" w:themeFill="background2" w:themeFillTint="40"/>
      </w:pPr>
      <w:r>
        <w:t>A</w:t>
      </w:r>
      <w:r w:rsidR="002C706E" w:rsidRPr="00610498">
        <w:t xml:space="preserve"> 100% rating would be 60 which would mean your SSO has all essential practices and all advanced practices in place.  </w:t>
      </w:r>
    </w:p>
    <w:p w14:paraId="4260D406" w14:textId="2C5D4CF5" w:rsidR="0037759A" w:rsidRPr="00DF0262" w:rsidRDefault="002C706E" w:rsidP="009F365C">
      <w:pPr>
        <w:pStyle w:val="BodyText"/>
        <w:numPr>
          <w:ilvl w:val="0"/>
          <w:numId w:val="9"/>
        </w:numPr>
        <w:shd w:val="clear" w:color="auto" w:fill="98BEFF" w:themeFill="background2" w:themeFillTint="40"/>
      </w:pPr>
      <w:r w:rsidRPr="00610498">
        <w:t>The lowest possible rating would be 12 which would mean no essential practices across your SSO.</w:t>
      </w:r>
    </w:p>
    <w:p w14:paraId="5873F9AB" w14:textId="77777777" w:rsidR="004E4681" w:rsidRDefault="004E4681" w:rsidP="004E4681">
      <w:pPr>
        <w:pStyle w:val="Bullet1"/>
        <w:numPr>
          <w:ilvl w:val="0"/>
          <w:numId w:val="0"/>
        </w:numPr>
        <w:spacing w:after="0"/>
        <w:ind w:left="284" w:hanging="284"/>
      </w:pPr>
    </w:p>
    <w:tbl>
      <w:tblPr>
        <w:tblStyle w:val="GridTable5Dark-Accent3"/>
        <w:tblW w:w="9209" w:type="dxa"/>
        <w:tblLook w:val="04A0" w:firstRow="1" w:lastRow="0" w:firstColumn="1" w:lastColumn="0" w:noHBand="0" w:noVBand="1"/>
      </w:tblPr>
      <w:tblGrid>
        <w:gridCol w:w="4604"/>
        <w:gridCol w:w="4605"/>
      </w:tblGrid>
      <w:tr w:rsidR="008F7D78" w14:paraId="45F19CB5" w14:textId="766AA5A2" w:rsidTr="007E07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shd w:val="clear" w:color="auto" w:fill="98BEFF" w:themeFill="background2" w:themeFillTint="40"/>
          </w:tcPr>
          <w:p w14:paraId="743DF148" w14:textId="77777777" w:rsidR="008F7D78" w:rsidRPr="009A690E" w:rsidRDefault="008F7D78" w:rsidP="008F7D78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color w:val="001232" w:themeColor="accent1" w:themeShade="80"/>
                <w:szCs w:val="22"/>
              </w:rPr>
            </w:pPr>
            <w:r w:rsidRPr="009A690E">
              <w:rPr>
                <w:rFonts w:ascii="Arial" w:hAnsi="Arial" w:cs="Arial"/>
                <w:color w:val="001232" w:themeColor="accent1" w:themeShade="80"/>
                <w:szCs w:val="22"/>
              </w:rPr>
              <w:t>Strategic theme</w:t>
            </w:r>
          </w:p>
        </w:tc>
        <w:tc>
          <w:tcPr>
            <w:tcW w:w="4605" w:type="dxa"/>
            <w:shd w:val="clear" w:color="auto" w:fill="98BEFF" w:themeFill="background2" w:themeFillTint="40"/>
          </w:tcPr>
          <w:p w14:paraId="22439644" w14:textId="247E373E" w:rsidR="008F7D78" w:rsidRDefault="008F7D78" w:rsidP="008F7D7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1232" w:themeColor="accent1" w:themeShade="80"/>
                <w:szCs w:val="22"/>
              </w:rPr>
            </w:pPr>
            <w:r w:rsidRPr="009A690E">
              <w:rPr>
                <w:rFonts w:ascii="Arial" w:hAnsi="Arial" w:cs="Arial"/>
                <w:color w:val="001232" w:themeColor="accent1" w:themeShade="80"/>
                <w:szCs w:val="22"/>
              </w:rPr>
              <w:t>Score between</w:t>
            </w:r>
          </w:p>
          <w:p w14:paraId="075E4109" w14:textId="770D72CA" w:rsidR="008F7D78" w:rsidRPr="009A690E" w:rsidRDefault="008F7D78" w:rsidP="008F7D78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1232" w:themeColor="accent1" w:themeShade="80"/>
                <w:szCs w:val="22"/>
              </w:rPr>
            </w:pPr>
            <w:r w:rsidRPr="009A690E">
              <w:rPr>
                <w:rFonts w:ascii="Arial" w:hAnsi="Arial" w:cs="Arial"/>
                <w:color w:val="001232" w:themeColor="accent1" w:themeShade="80"/>
                <w:szCs w:val="22"/>
              </w:rPr>
              <w:t xml:space="preserve">1 &amp; 5 on Essential </w:t>
            </w:r>
            <w:r>
              <w:rPr>
                <w:rFonts w:ascii="Arial" w:hAnsi="Arial" w:cs="Arial"/>
                <w:b w:val="0"/>
                <w:bCs w:val="0"/>
                <w:color w:val="001232" w:themeColor="accent1" w:themeShade="80"/>
                <w:szCs w:val="22"/>
              </w:rPr>
              <w:t xml:space="preserve">&amp; Advanced </w:t>
            </w:r>
            <w:r w:rsidRPr="009A690E">
              <w:rPr>
                <w:rFonts w:ascii="Arial" w:hAnsi="Arial" w:cs="Arial"/>
                <w:color w:val="001232" w:themeColor="accent1" w:themeShade="80"/>
                <w:szCs w:val="22"/>
              </w:rPr>
              <w:t>Practices</w:t>
            </w:r>
          </w:p>
        </w:tc>
      </w:tr>
      <w:tr w:rsidR="008F7D78" w14:paraId="1F11410D" w14:textId="4C804CD3" w:rsidTr="007E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shd w:val="clear" w:color="auto" w:fill="98BEFF" w:themeFill="background2" w:themeFillTint="40"/>
          </w:tcPr>
          <w:p w14:paraId="0D8D0218" w14:textId="6181FA6A" w:rsidR="008F7D78" w:rsidRPr="005317C0" w:rsidRDefault="008F7D78" w:rsidP="008F7D78">
            <w:pPr>
              <w:pStyle w:val="Heading4"/>
              <w:spacing w:before="120"/>
              <w:outlineLvl w:val="3"/>
              <w:rPr>
                <w:rFonts w:ascii="Arial" w:hAnsi="Arial" w:cs="Arial"/>
                <w:b w:val="0"/>
                <w:bCs w:val="0"/>
                <w:color w:val="001232" w:themeColor="accent1" w:themeShade="80"/>
                <w:sz w:val="22"/>
                <w:szCs w:val="22"/>
              </w:rPr>
            </w:pPr>
            <w:r w:rsidRPr="005317C0">
              <w:rPr>
                <w:rFonts w:ascii="Arial" w:hAnsi="Arial" w:cs="Arial"/>
                <w:color w:val="001232" w:themeColor="accent1" w:themeShade="80"/>
                <w:sz w:val="22"/>
                <w:szCs w:val="22"/>
              </w:rPr>
              <w:t>Example:</w:t>
            </w:r>
            <w:r w:rsidR="00AA393F">
              <w:rPr>
                <w:rFonts w:ascii="Arial" w:hAnsi="Arial" w:cs="Arial"/>
                <w:b w:val="0"/>
                <w:bCs w:val="0"/>
                <w:color w:val="001232" w:themeColor="accent1" w:themeShade="80"/>
                <w:sz w:val="22"/>
                <w:szCs w:val="22"/>
              </w:rPr>
              <w:t xml:space="preserve"> from page 4 NSW Widgets</w:t>
            </w:r>
          </w:p>
          <w:p w14:paraId="6115AC8F" w14:textId="4C705C2D" w:rsidR="008F7D78" w:rsidRPr="009A690E" w:rsidRDefault="008F7D78" w:rsidP="008F7D78">
            <w:pPr>
              <w:pStyle w:val="Heading4"/>
              <w:spacing w:before="120"/>
              <w:outlineLvl w:val="3"/>
              <w:rPr>
                <w:rFonts w:ascii="Arial" w:hAnsi="Arial" w:cs="Arial"/>
                <w:color w:val="001232" w:themeColor="accent1" w:themeShade="80"/>
                <w:sz w:val="22"/>
                <w:szCs w:val="22"/>
              </w:rPr>
            </w:pPr>
            <w:r w:rsidRPr="005317C0">
              <w:rPr>
                <w:rFonts w:ascii="Arial" w:hAnsi="Arial" w:cs="Arial"/>
                <w:color w:val="001232" w:themeColor="accent1" w:themeShade="80"/>
                <w:sz w:val="22"/>
                <w:szCs w:val="22"/>
              </w:rPr>
              <w:t>Strategy and Strategic Planning Processes</w:t>
            </w:r>
          </w:p>
        </w:tc>
        <w:tc>
          <w:tcPr>
            <w:tcW w:w="4605" w:type="dxa"/>
            <w:shd w:val="clear" w:color="auto" w:fill="98BEFF" w:themeFill="background2" w:themeFillTint="40"/>
          </w:tcPr>
          <w:p w14:paraId="1789DDDE" w14:textId="5570F41F" w:rsidR="008F7D78" w:rsidRPr="009A690E" w:rsidRDefault="00AA393F" w:rsidP="008F7D78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1232" w:themeColor="accent1" w:themeShade="80"/>
                <w:szCs w:val="22"/>
              </w:rPr>
            </w:pPr>
            <w:r>
              <w:rPr>
                <w:rFonts w:ascii="Arial" w:hAnsi="Arial" w:cs="Arial"/>
                <w:color w:val="001232" w:themeColor="accent1" w:themeShade="80"/>
                <w:szCs w:val="22"/>
              </w:rPr>
              <w:t>4</w:t>
            </w:r>
          </w:p>
        </w:tc>
      </w:tr>
      <w:tr w:rsidR="008F7D78" w14:paraId="179042F6" w14:textId="77777777" w:rsidTr="007E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shd w:val="clear" w:color="auto" w:fill="98BEFF" w:themeFill="background2" w:themeFillTint="40"/>
          </w:tcPr>
          <w:p w14:paraId="03B32DF5" w14:textId="1569FF35" w:rsidR="008F7D78" w:rsidRDefault="008F7D78" w:rsidP="00404CF5">
            <w:pPr>
              <w:pStyle w:val="Heading4"/>
              <w:numPr>
                <w:ilvl w:val="0"/>
                <w:numId w:val="40"/>
              </w:numPr>
              <w:spacing w:before="120"/>
              <w:outlineLvl w:val="3"/>
              <w:rPr>
                <w:rFonts w:ascii="Arial" w:hAnsi="Arial" w:cs="Arial"/>
                <w:color w:val="001232" w:themeColor="accent1" w:themeShade="80"/>
                <w:sz w:val="22"/>
                <w:szCs w:val="22"/>
              </w:rPr>
            </w:pPr>
            <w:r w:rsidRPr="009A690E">
              <w:rPr>
                <w:rFonts w:ascii="Arial" w:hAnsi="Arial" w:cs="Arial"/>
                <w:color w:val="001232" w:themeColor="accent1" w:themeShade="80"/>
                <w:sz w:val="22"/>
                <w:szCs w:val="22"/>
              </w:rPr>
              <w:t>Strategy and Strategic Planning Processes</w:t>
            </w:r>
          </w:p>
        </w:tc>
        <w:tc>
          <w:tcPr>
            <w:tcW w:w="4605" w:type="dxa"/>
            <w:shd w:val="clear" w:color="auto" w:fill="98BEFF" w:themeFill="background2" w:themeFillTint="40"/>
          </w:tcPr>
          <w:p w14:paraId="0BF6BCD1" w14:textId="77777777" w:rsidR="008F7D78" w:rsidRPr="009A690E" w:rsidRDefault="008F7D78" w:rsidP="008F7D7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1232" w:themeColor="accent1" w:themeShade="80"/>
                <w:szCs w:val="22"/>
              </w:rPr>
            </w:pPr>
          </w:p>
        </w:tc>
      </w:tr>
      <w:tr w:rsidR="008F7D78" w14:paraId="16783106" w14:textId="427267EC" w:rsidTr="007E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shd w:val="clear" w:color="auto" w:fill="98BEFF" w:themeFill="background2" w:themeFillTint="40"/>
          </w:tcPr>
          <w:p w14:paraId="73F95A6C" w14:textId="77777777" w:rsidR="008F7D78" w:rsidRPr="009A690E" w:rsidRDefault="008F7D78" w:rsidP="00404CF5">
            <w:pPr>
              <w:pStyle w:val="Heading4"/>
              <w:numPr>
                <w:ilvl w:val="0"/>
                <w:numId w:val="40"/>
              </w:numPr>
              <w:spacing w:before="120"/>
              <w:outlineLvl w:val="3"/>
              <w:rPr>
                <w:rFonts w:ascii="Arial" w:eastAsia="Calibri" w:hAnsi="Arial" w:cs="Arial"/>
                <w:color w:val="001232" w:themeColor="accent1" w:themeShade="80"/>
                <w:sz w:val="22"/>
                <w:szCs w:val="22"/>
              </w:rPr>
            </w:pPr>
            <w:r w:rsidRPr="009A690E">
              <w:rPr>
                <w:rFonts w:ascii="Arial" w:eastAsia="Calibri" w:hAnsi="Arial" w:cs="Arial"/>
                <w:color w:val="001232" w:themeColor="accent1" w:themeShade="80"/>
                <w:sz w:val="22"/>
                <w:szCs w:val="22"/>
              </w:rPr>
              <w:t>Planning Processes</w:t>
            </w:r>
          </w:p>
        </w:tc>
        <w:tc>
          <w:tcPr>
            <w:tcW w:w="4605" w:type="dxa"/>
            <w:shd w:val="clear" w:color="auto" w:fill="98BEFF" w:themeFill="background2" w:themeFillTint="40"/>
          </w:tcPr>
          <w:p w14:paraId="400EE51C" w14:textId="77777777" w:rsidR="008F7D78" w:rsidRPr="009A690E" w:rsidRDefault="008F7D78" w:rsidP="008F7D78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1232" w:themeColor="accent1" w:themeShade="80"/>
                <w:szCs w:val="22"/>
              </w:rPr>
            </w:pPr>
          </w:p>
        </w:tc>
      </w:tr>
      <w:tr w:rsidR="008F7D78" w14:paraId="13F7A438" w14:textId="5A84F796" w:rsidTr="007E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shd w:val="clear" w:color="auto" w:fill="98BEFF" w:themeFill="background2" w:themeFillTint="40"/>
          </w:tcPr>
          <w:p w14:paraId="1BFD8275" w14:textId="77777777" w:rsidR="008F7D78" w:rsidRPr="009A690E" w:rsidRDefault="008F7D78" w:rsidP="00404CF5">
            <w:pPr>
              <w:pStyle w:val="Heading4"/>
              <w:numPr>
                <w:ilvl w:val="0"/>
                <w:numId w:val="40"/>
              </w:numPr>
              <w:spacing w:before="120"/>
              <w:outlineLvl w:val="3"/>
              <w:rPr>
                <w:rFonts w:ascii="Arial" w:eastAsia="Calibri" w:hAnsi="Arial" w:cs="Arial"/>
                <w:color w:val="001232" w:themeColor="accent1" w:themeShade="80"/>
                <w:sz w:val="22"/>
                <w:szCs w:val="22"/>
              </w:rPr>
            </w:pPr>
            <w:r w:rsidRPr="009A690E">
              <w:rPr>
                <w:rFonts w:ascii="Arial" w:eastAsia="Calibri" w:hAnsi="Arial" w:cs="Arial"/>
                <w:color w:val="001232" w:themeColor="accent1" w:themeShade="80"/>
                <w:sz w:val="22"/>
                <w:szCs w:val="22"/>
              </w:rPr>
              <w:t>Implementation of Strategic and Business Plans</w:t>
            </w:r>
          </w:p>
        </w:tc>
        <w:tc>
          <w:tcPr>
            <w:tcW w:w="4605" w:type="dxa"/>
            <w:shd w:val="clear" w:color="auto" w:fill="98BEFF" w:themeFill="background2" w:themeFillTint="40"/>
          </w:tcPr>
          <w:p w14:paraId="67827CB9" w14:textId="77777777" w:rsidR="008F7D78" w:rsidRPr="009A690E" w:rsidRDefault="008F7D78" w:rsidP="008F7D7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1232" w:themeColor="accent1" w:themeShade="80"/>
                <w:szCs w:val="22"/>
              </w:rPr>
            </w:pPr>
          </w:p>
        </w:tc>
      </w:tr>
      <w:tr w:rsidR="008F7D78" w14:paraId="38BA54D4" w14:textId="5760E1B2" w:rsidTr="007E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shd w:val="clear" w:color="auto" w:fill="98BEFF" w:themeFill="background2" w:themeFillTint="40"/>
          </w:tcPr>
          <w:p w14:paraId="1E63B81C" w14:textId="77777777" w:rsidR="008F7D78" w:rsidRPr="009A690E" w:rsidRDefault="008F7D78" w:rsidP="00404CF5">
            <w:pPr>
              <w:pStyle w:val="Heading4"/>
              <w:numPr>
                <w:ilvl w:val="0"/>
                <w:numId w:val="40"/>
              </w:numPr>
              <w:spacing w:before="120"/>
              <w:outlineLvl w:val="3"/>
              <w:rPr>
                <w:rFonts w:ascii="Arial" w:eastAsia="Calibri" w:hAnsi="Arial" w:cs="Arial"/>
                <w:color w:val="001232" w:themeColor="accent1" w:themeShade="80"/>
                <w:sz w:val="22"/>
                <w:szCs w:val="22"/>
              </w:rPr>
            </w:pPr>
            <w:r w:rsidRPr="009A690E">
              <w:rPr>
                <w:rFonts w:ascii="Arial" w:eastAsia="Calibri" w:hAnsi="Arial" w:cs="Arial"/>
                <w:color w:val="001232" w:themeColor="accent1" w:themeShade="80"/>
                <w:sz w:val="22"/>
                <w:szCs w:val="22"/>
              </w:rPr>
              <w:t>Constitution</w:t>
            </w:r>
          </w:p>
        </w:tc>
        <w:tc>
          <w:tcPr>
            <w:tcW w:w="4605" w:type="dxa"/>
            <w:shd w:val="clear" w:color="auto" w:fill="98BEFF" w:themeFill="background2" w:themeFillTint="40"/>
          </w:tcPr>
          <w:p w14:paraId="729AD3C0" w14:textId="77777777" w:rsidR="008F7D78" w:rsidRPr="009A690E" w:rsidRDefault="008F7D78" w:rsidP="008F7D78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1232" w:themeColor="accent1" w:themeShade="80"/>
                <w:szCs w:val="22"/>
              </w:rPr>
            </w:pPr>
          </w:p>
        </w:tc>
      </w:tr>
      <w:tr w:rsidR="008F7D78" w14:paraId="1C5584F8" w14:textId="76A7C1C3" w:rsidTr="007E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shd w:val="clear" w:color="auto" w:fill="98BEFF" w:themeFill="background2" w:themeFillTint="40"/>
          </w:tcPr>
          <w:p w14:paraId="5F550807" w14:textId="10FC4426" w:rsidR="008F7D78" w:rsidRPr="009A690E" w:rsidRDefault="008F7D78" w:rsidP="00404CF5">
            <w:pPr>
              <w:pStyle w:val="Heading4"/>
              <w:numPr>
                <w:ilvl w:val="0"/>
                <w:numId w:val="40"/>
              </w:numPr>
              <w:spacing w:before="120"/>
              <w:outlineLvl w:val="3"/>
              <w:rPr>
                <w:rFonts w:ascii="Arial" w:eastAsia="Calibri" w:hAnsi="Arial" w:cs="Arial"/>
                <w:color w:val="001232" w:themeColor="accent1" w:themeShade="80"/>
                <w:sz w:val="22"/>
                <w:szCs w:val="22"/>
              </w:rPr>
            </w:pPr>
            <w:r w:rsidRPr="009A690E">
              <w:rPr>
                <w:rFonts w:ascii="Arial" w:eastAsia="Calibri" w:hAnsi="Arial" w:cs="Arial"/>
                <w:color w:val="001232" w:themeColor="accent1" w:themeShade="80"/>
                <w:sz w:val="22"/>
                <w:szCs w:val="22"/>
              </w:rPr>
              <w:t>Roles and Responsibilities</w:t>
            </w:r>
          </w:p>
        </w:tc>
        <w:tc>
          <w:tcPr>
            <w:tcW w:w="4605" w:type="dxa"/>
            <w:shd w:val="clear" w:color="auto" w:fill="98BEFF" w:themeFill="background2" w:themeFillTint="40"/>
          </w:tcPr>
          <w:p w14:paraId="5C21EB87" w14:textId="77777777" w:rsidR="008F7D78" w:rsidRPr="009A690E" w:rsidRDefault="008F7D78" w:rsidP="008F7D7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1232" w:themeColor="accent1" w:themeShade="80"/>
                <w:szCs w:val="22"/>
              </w:rPr>
            </w:pPr>
          </w:p>
        </w:tc>
      </w:tr>
      <w:tr w:rsidR="008F7D78" w14:paraId="319E7D3F" w14:textId="5E6144CF" w:rsidTr="007E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shd w:val="clear" w:color="auto" w:fill="98BEFF" w:themeFill="background2" w:themeFillTint="40"/>
          </w:tcPr>
          <w:p w14:paraId="17DAD94A" w14:textId="3D97A24F" w:rsidR="008F7D78" w:rsidRPr="00404CF5" w:rsidRDefault="008F7D78" w:rsidP="00404CF5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color w:val="001232" w:themeColor="accent1" w:themeShade="80"/>
                <w:szCs w:val="22"/>
              </w:rPr>
            </w:pPr>
            <w:r w:rsidRPr="00404CF5">
              <w:rPr>
                <w:rFonts w:ascii="Arial" w:eastAsia="Calibri" w:hAnsi="Arial" w:cs="Arial"/>
                <w:color w:val="001232" w:themeColor="accent1" w:themeShade="80"/>
                <w:szCs w:val="22"/>
              </w:rPr>
              <w:t>Member and Stakeholder Consultation and Feedback</w:t>
            </w:r>
          </w:p>
        </w:tc>
        <w:tc>
          <w:tcPr>
            <w:tcW w:w="4605" w:type="dxa"/>
            <w:shd w:val="clear" w:color="auto" w:fill="98BEFF" w:themeFill="background2" w:themeFillTint="40"/>
          </w:tcPr>
          <w:p w14:paraId="41CEB264" w14:textId="77777777" w:rsidR="008F7D78" w:rsidRPr="009A690E" w:rsidRDefault="008F7D78" w:rsidP="008F7D78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1232" w:themeColor="accent1" w:themeShade="80"/>
                <w:szCs w:val="22"/>
              </w:rPr>
            </w:pPr>
          </w:p>
        </w:tc>
      </w:tr>
      <w:tr w:rsidR="008F7D78" w14:paraId="49381C88" w14:textId="2AD96A14" w:rsidTr="007E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shd w:val="clear" w:color="auto" w:fill="98BEFF" w:themeFill="background2" w:themeFillTint="40"/>
          </w:tcPr>
          <w:p w14:paraId="2837A857" w14:textId="15C71C05" w:rsidR="008F7D78" w:rsidRPr="009A690E" w:rsidRDefault="008F7D78" w:rsidP="00404CF5">
            <w:pPr>
              <w:pStyle w:val="Heading4"/>
              <w:numPr>
                <w:ilvl w:val="0"/>
                <w:numId w:val="40"/>
              </w:numPr>
              <w:spacing w:before="120"/>
              <w:outlineLvl w:val="3"/>
              <w:rPr>
                <w:rFonts w:ascii="Arial" w:hAnsi="Arial" w:cs="Arial"/>
                <w:color w:val="001232" w:themeColor="accent1" w:themeShade="80"/>
                <w:sz w:val="22"/>
                <w:szCs w:val="22"/>
                <w:lang w:val="en-GB" w:eastAsia="en-AU"/>
              </w:rPr>
            </w:pPr>
            <w:r w:rsidRPr="009A690E">
              <w:rPr>
                <w:rFonts w:ascii="Arial" w:hAnsi="Arial" w:cs="Arial"/>
                <w:color w:val="001232" w:themeColor="accent1" w:themeShade="80"/>
                <w:sz w:val="22"/>
                <w:szCs w:val="22"/>
                <w:lang w:val="en-GB" w:eastAsia="en-AU"/>
              </w:rPr>
              <w:t>Risk Management and Compliance</w:t>
            </w:r>
          </w:p>
        </w:tc>
        <w:tc>
          <w:tcPr>
            <w:tcW w:w="4605" w:type="dxa"/>
            <w:shd w:val="clear" w:color="auto" w:fill="98BEFF" w:themeFill="background2" w:themeFillTint="40"/>
          </w:tcPr>
          <w:p w14:paraId="7A41CBE5" w14:textId="77777777" w:rsidR="008F7D78" w:rsidRPr="009A690E" w:rsidRDefault="008F7D78" w:rsidP="008F7D7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1232" w:themeColor="accent1" w:themeShade="80"/>
                <w:szCs w:val="22"/>
              </w:rPr>
            </w:pPr>
          </w:p>
        </w:tc>
      </w:tr>
      <w:tr w:rsidR="008F7D78" w14:paraId="54E4A050" w14:textId="762C801A" w:rsidTr="007E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shd w:val="clear" w:color="auto" w:fill="98BEFF" w:themeFill="background2" w:themeFillTint="40"/>
          </w:tcPr>
          <w:p w14:paraId="08AB6F7E" w14:textId="1B40D9A6" w:rsidR="008F7D78" w:rsidRPr="009A690E" w:rsidRDefault="008F7D78" w:rsidP="00404CF5">
            <w:pPr>
              <w:pStyle w:val="Heading4"/>
              <w:numPr>
                <w:ilvl w:val="0"/>
                <w:numId w:val="40"/>
              </w:numPr>
              <w:spacing w:before="120"/>
              <w:outlineLvl w:val="3"/>
              <w:rPr>
                <w:rFonts w:ascii="Arial" w:eastAsia="Calibri" w:hAnsi="Arial" w:cs="Arial"/>
                <w:color w:val="001232" w:themeColor="accent1" w:themeShade="80"/>
                <w:sz w:val="22"/>
                <w:szCs w:val="22"/>
              </w:rPr>
            </w:pPr>
            <w:r w:rsidRPr="009A690E">
              <w:rPr>
                <w:rFonts w:ascii="Arial" w:eastAsia="Calibri" w:hAnsi="Arial" w:cs="Arial"/>
                <w:color w:val="001232" w:themeColor="accent1" w:themeShade="80"/>
                <w:sz w:val="22"/>
                <w:szCs w:val="22"/>
              </w:rPr>
              <w:t>Policies and Procedures</w:t>
            </w:r>
          </w:p>
        </w:tc>
        <w:tc>
          <w:tcPr>
            <w:tcW w:w="4605" w:type="dxa"/>
            <w:shd w:val="clear" w:color="auto" w:fill="98BEFF" w:themeFill="background2" w:themeFillTint="40"/>
          </w:tcPr>
          <w:p w14:paraId="33E0DF55" w14:textId="77777777" w:rsidR="008F7D78" w:rsidRPr="009A690E" w:rsidRDefault="008F7D78" w:rsidP="008F7D78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1232" w:themeColor="accent1" w:themeShade="80"/>
                <w:szCs w:val="22"/>
              </w:rPr>
            </w:pPr>
          </w:p>
        </w:tc>
      </w:tr>
      <w:tr w:rsidR="008F7D78" w14:paraId="0B9F8E0A" w14:textId="667E61E1" w:rsidTr="007E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shd w:val="clear" w:color="auto" w:fill="98BEFF" w:themeFill="background2" w:themeFillTint="40"/>
          </w:tcPr>
          <w:p w14:paraId="61E6EE22" w14:textId="1D20BB9C" w:rsidR="008F7D78" w:rsidRPr="009A690E" w:rsidRDefault="008F7D78" w:rsidP="00404CF5">
            <w:pPr>
              <w:pStyle w:val="Heading4"/>
              <w:numPr>
                <w:ilvl w:val="0"/>
                <w:numId w:val="40"/>
              </w:numPr>
              <w:spacing w:before="120"/>
              <w:outlineLvl w:val="3"/>
              <w:rPr>
                <w:rFonts w:ascii="Arial" w:hAnsi="Arial" w:cs="Arial"/>
                <w:color w:val="001232" w:themeColor="accent1" w:themeShade="80"/>
                <w:sz w:val="22"/>
                <w:szCs w:val="22"/>
                <w:lang w:val="en-GB" w:eastAsia="en-AU"/>
              </w:rPr>
            </w:pPr>
            <w:r w:rsidRPr="009A690E">
              <w:rPr>
                <w:rFonts w:ascii="Arial" w:hAnsi="Arial" w:cs="Arial"/>
                <w:color w:val="001232" w:themeColor="accent1" w:themeShade="80"/>
                <w:sz w:val="22"/>
                <w:szCs w:val="22"/>
                <w:lang w:val="en-GB" w:eastAsia="en-AU"/>
              </w:rPr>
              <w:t>Decision Making Practices</w:t>
            </w:r>
          </w:p>
        </w:tc>
        <w:tc>
          <w:tcPr>
            <w:tcW w:w="4605" w:type="dxa"/>
            <w:shd w:val="clear" w:color="auto" w:fill="98BEFF" w:themeFill="background2" w:themeFillTint="40"/>
          </w:tcPr>
          <w:p w14:paraId="734A7CB8" w14:textId="77777777" w:rsidR="008F7D78" w:rsidRPr="009A690E" w:rsidRDefault="008F7D78" w:rsidP="008F7D7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1232" w:themeColor="accent1" w:themeShade="80"/>
                <w:szCs w:val="22"/>
              </w:rPr>
            </w:pPr>
          </w:p>
        </w:tc>
      </w:tr>
      <w:tr w:rsidR="008F7D78" w14:paraId="7EC598CE" w14:textId="58CF1453" w:rsidTr="007E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shd w:val="clear" w:color="auto" w:fill="98BEFF" w:themeFill="background2" w:themeFillTint="40"/>
          </w:tcPr>
          <w:p w14:paraId="0318DE64" w14:textId="0929B363" w:rsidR="008F7D78" w:rsidRPr="009A690E" w:rsidRDefault="008F7D78" w:rsidP="00404CF5">
            <w:pPr>
              <w:pStyle w:val="Heading4"/>
              <w:numPr>
                <w:ilvl w:val="0"/>
                <w:numId w:val="40"/>
              </w:numPr>
              <w:spacing w:before="120"/>
              <w:outlineLvl w:val="3"/>
              <w:rPr>
                <w:rFonts w:ascii="Arial" w:hAnsi="Arial" w:cs="Arial"/>
                <w:iCs/>
                <w:color w:val="001232" w:themeColor="accent1" w:themeShade="80"/>
                <w:sz w:val="22"/>
                <w:szCs w:val="22"/>
                <w:lang w:val="en-GB" w:eastAsia="en-AU"/>
              </w:rPr>
            </w:pPr>
            <w:r w:rsidRPr="009A690E">
              <w:rPr>
                <w:rFonts w:ascii="Arial" w:eastAsia="Calibri" w:hAnsi="Arial" w:cs="Arial"/>
                <w:color w:val="001232" w:themeColor="accent1" w:themeShade="80"/>
                <w:sz w:val="22"/>
                <w:szCs w:val="22"/>
              </w:rPr>
              <w:t>Board Processes</w:t>
            </w:r>
          </w:p>
        </w:tc>
        <w:tc>
          <w:tcPr>
            <w:tcW w:w="4605" w:type="dxa"/>
            <w:shd w:val="clear" w:color="auto" w:fill="98BEFF" w:themeFill="background2" w:themeFillTint="40"/>
          </w:tcPr>
          <w:p w14:paraId="6C18641D" w14:textId="77777777" w:rsidR="008F7D78" w:rsidRPr="009A690E" w:rsidRDefault="008F7D78" w:rsidP="008F7D78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1232" w:themeColor="accent1" w:themeShade="80"/>
                <w:szCs w:val="22"/>
              </w:rPr>
            </w:pPr>
          </w:p>
        </w:tc>
      </w:tr>
      <w:tr w:rsidR="008F7D78" w14:paraId="4BECC9BC" w14:textId="4A9ED879" w:rsidTr="007E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shd w:val="clear" w:color="auto" w:fill="98BEFF" w:themeFill="background2" w:themeFillTint="40"/>
          </w:tcPr>
          <w:p w14:paraId="7D8419BB" w14:textId="7507ACF6" w:rsidR="008F7D78" w:rsidRPr="009A690E" w:rsidRDefault="008F7D78" w:rsidP="00404CF5">
            <w:pPr>
              <w:pStyle w:val="Heading4"/>
              <w:numPr>
                <w:ilvl w:val="0"/>
                <w:numId w:val="40"/>
              </w:numPr>
              <w:spacing w:before="120"/>
              <w:outlineLvl w:val="3"/>
              <w:rPr>
                <w:rFonts w:ascii="Arial" w:hAnsi="Arial" w:cs="Arial"/>
                <w:color w:val="001232" w:themeColor="accent1" w:themeShade="80"/>
                <w:sz w:val="22"/>
                <w:szCs w:val="22"/>
                <w:lang w:val="en-GB" w:eastAsia="en-AU"/>
              </w:rPr>
            </w:pPr>
            <w:r w:rsidRPr="009A690E">
              <w:rPr>
                <w:rFonts w:ascii="Arial" w:hAnsi="Arial" w:cs="Arial"/>
                <w:color w:val="001232" w:themeColor="accent1" w:themeShade="80"/>
                <w:sz w:val="22"/>
                <w:szCs w:val="22"/>
                <w:lang w:val="en-GB" w:eastAsia="en-AU"/>
              </w:rPr>
              <w:t>Director Performance</w:t>
            </w:r>
          </w:p>
        </w:tc>
        <w:tc>
          <w:tcPr>
            <w:tcW w:w="4605" w:type="dxa"/>
            <w:shd w:val="clear" w:color="auto" w:fill="98BEFF" w:themeFill="background2" w:themeFillTint="40"/>
          </w:tcPr>
          <w:p w14:paraId="4FDC27B9" w14:textId="77777777" w:rsidR="008F7D78" w:rsidRPr="009A690E" w:rsidRDefault="008F7D78" w:rsidP="008F7D7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1232" w:themeColor="accent1" w:themeShade="80"/>
                <w:szCs w:val="22"/>
              </w:rPr>
            </w:pPr>
          </w:p>
        </w:tc>
      </w:tr>
      <w:tr w:rsidR="008F7D78" w14:paraId="7CAB3176" w14:textId="36DF898E" w:rsidTr="007E0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shd w:val="clear" w:color="auto" w:fill="98BEFF" w:themeFill="background2" w:themeFillTint="40"/>
          </w:tcPr>
          <w:p w14:paraId="56040FDB" w14:textId="4A4F0B49" w:rsidR="008F7D78" w:rsidRPr="009A690E" w:rsidRDefault="008F7D78" w:rsidP="00404CF5">
            <w:pPr>
              <w:pStyle w:val="Heading4"/>
              <w:numPr>
                <w:ilvl w:val="0"/>
                <w:numId w:val="40"/>
              </w:numPr>
              <w:spacing w:before="120"/>
              <w:outlineLvl w:val="3"/>
              <w:rPr>
                <w:rFonts w:ascii="Arial" w:hAnsi="Arial" w:cs="Arial"/>
                <w:color w:val="001232" w:themeColor="accent1" w:themeShade="80"/>
                <w:sz w:val="22"/>
                <w:szCs w:val="22"/>
                <w:lang w:val="en-GB" w:eastAsia="en-AU"/>
              </w:rPr>
            </w:pPr>
            <w:r w:rsidRPr="009A690E">
              <w:rPr>
                <w:rFonts w:ascii="Arial" w:hAnsi="Arial" w:cs="Arial"/>
                <w:color w:val="001232" w:themeColor="accent1" w:themeShade="80"/>
                <w:sz w:val="22"/>
                <w:szCs w:val="22"/>
                <w:lang w:val="en-GB" w:eastAsia="en-AU"/>
              </w:rPr>
              <w:t>Board Structure and Composition</w:t>
            </w:r>
          </w:p>
        </w:tc>
        <w:tc>
          <w:tcPr>
            <w:tcW w:w="4605" w:type="dxa"/>
            <w:shd w:val="clear" w:color="auto" w:fill="98BEFF" w:themeFill="background2" w:themeFillTint="40"/>
          </w:tcPr>
          <w:p w14:paraId="74E1273C" w14:textId="77777777" w:rsidR="008F7D78" w:rsidRPr="009A690E" w:rsidRDefault="008F7D78" w:rsidP="008F7D78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1232" w:themeColor="accent1" w:themeShade="80"/>
                <w:szCs w:val="22"/>
              </w:rPr>
            </w:pPr>
          </w:p>
        </w:tc>
      </w:tr>
      <w:tr w:rsidR="008F7D78" w14:paraId="440AB088" w14:textId="77777777" w:rsidTr="007E07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shd w:val="clear" w:color="auto" w:fill="98BEFF" w:themeFill="background2" w:themeFillTint="40"/>
          </w:tcPr>
          <w:p w14:paraId="7F485802" w14:textId="3D40D018" w:rsidR="008F7D78" w:rsidRPr="00B37F21" w:rsidRDefault="008F7D78" w:rsidP="009F365C">
            <w:pPr>
              <w:pStyle w:val="Heading4"/>
              <w:spacing w:before="120"/>
              <w:jc w:val="right"/>
              <w:outlineLvl w:val="3"/>
              <w:rPr>
                <w:rFonts w:ascii="Arial" w:hAnsi="Arial" w:cs="Arial"/>
                <w:b w:val="0"/>
                <w:bCs w:val="0"/>
                <w:color w:val="001232" w:themeColor="accent1" w:themeShade="80"/>
                <w:sz w:val="22"/>
                <w:szCs w:val="22"/>
                <w:lang w:val="en-GB" w:eastAsia="en-AU"/>
              </w:rPr>
            </w:pPr>
            <w:r w:rsidRPr="00B37F21">
              <w:rPr>
                <w:rFonts w:ascii="Arial" w:hAnsi="Arial" w:cs="Arial"/>
                <w:color w:val="001232" w:themeColor="accent1" w:themeShade="80"/>
                <w:sz w:val="22"/>
                <w:szCs w:val="22"/>
                <w:lang w:val="en-GB" w:eastAsia="en-AU"/>
              </w:rPr>
              <w:t>TOTAL</w:t>
            </w:r>
          </w:p>
        </w:tc>
        <w:tc>
          <w:tcPr>
            <w:tcW w:w="4605" w:type="dxa"/>
            <w:shd w:val="clear" w:color="auto" w:fill="98BEFF" w:themeFill="background2" w:themeFillTint="40"/>
          </w:tcPr>
          <w:p w14:paraId="156553D8" w14:textId="77777777" w:rsidR="008F7D78" w:rsidRPr="009A690E" w:rsidRDefault="008F7D78" w:rsidP="008F7D7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1232" w:themeColor="accent1" w:themeShade="80"/>
                <w:szCs w:val="22"/>
              </w:rPr>
            </w:pPr>
          </w:p>
        </w:tc>
      </w:tr>
    </w:tbl>
    <w:p w14:paraId="4E95880F" w14:textId="77777777" w:rsidR="004E4681" w:rsidRPr="007D410A" w:rsidRDefault="004E4681" w:rsidP="004E4681">
      <w:pPr>
        <w:pStyle w:val="Bullet1"/>
        <w:numPr>
          <w:ilvl w:val="0"/>
          <w:numId w:val="0"/>
        </w:numPr>
        <w:spacing w:after="0"/>
        <w:ind w:left="284" w:hanging="284"/>
        <w:rPr>
          <w:highlight w:val="yellow"/>
        </w:rPr>
      </w:pPr>
      <w:r>
        <w:br w:type="page"/>
      </w:r>
    </w:p>
    <w:p w14:paraId="685909FF" w14:textId="77777777" w:rsidR="0084531F" w:rsidRDefault="0084531F" w:rsidP="0084531F">
      <w:pPr>
        <w:spacing w:after="160" w:line="259" w:lineRule="auto"/>
        <w:rPr>
          <w:rFonts w:ascii="Arial" w:eastAsia="Calibri" w:hAnsi="Arial" w:cs="Arial"/>
          <w:szCs w:val="22"/>
        </w:rPr>
        <w:sectPr w:rsidR="0084531F" w:rsidSect="009F365C">
          <w:type w:val="continuous"/>
          <w:pgSz w:w="11906" w:h="16838"/>
          <w:pgMar w:top="1135" w:right="1418" w:bottom="851" w:left="1276" w:header="142" w:footer="709" w:gutter="0"/>
          <w:cols w:space="708"/>
          <w:docGrid w:linePitch="360"/>
        </w:sectPr>
      </w:pPr>
    </w:p>
    <w:p w14:paraId="08238622" w14:textId="77777777" w:rsidR="00802336" w:rsidRPr="00FD40CB" w:rsidRDefault="00802336"/>
    <w:tbl>
      <w:tblPr>
        <w:tblStyle w:val="NSWGovernmentTable"/>
        <w:tblW w:w="0" w:type="auto"/>
        <w:tblLook w:val="0600" w:firstRow="0" w:lastRow="0" w:firstColumn="0" w:lastColumn="0" w:noHBand="1" w:noVBand="1"/>
      </w:tblPr>
      <w:tblGrid>
        <w:gridCol w:w="5099"/>
        <w:gridCol w:w="5099"/>
      </w:tblGrid>
      <w:tr w:rsidR="00005057" w:rsidRPr="00FD40CB" w14:paraId="162A68E4" w14:textId="77777777" w:rsidTr="00E0381A">
        <w:trPr>
          <w:trHeight w:val="6123"/>
        </w:trPr>
        <w:tc>
          <w:tcPr>
            <w:tcW w:w="509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AB5A60C" w14:textId="77777777" w:rsidR="00005057" w:rsidRPr="00FD40CB" w:rsidRDefault="0029154C" w:rsidP="00005057">
            <w:pPr>
              <w:spacing w:before="120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color w:val="FFFFFF" w:themeColor="background1"/>
                <w:sz w:val="28"/>
                <w:szCs w:val="28"/>
              </w:rPr>
              <w:t>Office of Sport</w:t>
            </w:r>
          </w:p>
        </w:tc>
        <w:tc>
          <w:tcPr>
            <w:tcW w:w="509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5AFD927" w14:textId="77777777" w:rsidR="00005057" w:rsidRPr="00FD40CB" w:rsidRDefault="00005057" w:rsidP="00005057">
            <w:pPr>
              <w:spacing w:before="120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005057" w:rsidRPr="00FD40CB" w14:paraId="20EDC35C" w14:textId="77777777" w:rsidTr="00E0381A">
        <w:tc>
          <w:tcPr>
            <w:tcW w:w="509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4069D62" w14:textId="77777777" w:rsidR="00005057" w:rsidRPr="00FD40CB" w:rsidRDefault="0029154C" w:rsidP="00005057">
            <w:pPr>
              <w:spacing w:after="227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Level 3, 6B Figtree Drive,</w:t>
            </w:r>
            <w:r w:rsidR="00005057" w:rsidRPr="00FD40CB">
              <w:rPr>
                <w:rFonts w:asciiTheme="majorHAnsi" w:hAnsiTheme="majorHAnsi"/>
                <w:color w:val="FFFFFF" w:themeColor="background1"/>
              </w:rPr>
              <w:br/>
            </w:r>
            <w:r>
              <w:rPr>
                <w:rFonts w:asciiTheme="majorHAnsi" w:hAnsiTheme="majorHAnsi"/>
                <w:color w:val="FFFFFF" w:themeColor="background1"/>
              </w:rPr>
              <w:t>Sydney Olympic Park, NSW 2128</w:t>
            </w:r>
          </w:p>
          <w:p w14:paraId="3CD0BF66" w14:textId="77777777" w:rsidR="00005057" w:rsidRPr="00FD40CB" w:rsidRDefault="0029154C" w:rsidP="00005057">
            <w:pPr>
              <w:spacing w:after="227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Locked Bag 1422,</w:t>
            </w:r>
            <w:r w:rsidR="00005057" w:rsidRPr="00FD40CB">
              <w:rPr>
                <w:rFonts w:asciiTheme="majorHAnsi" w:hAnsiTheme="majorHAnsi"/>
                <w:color w:val="FFFFFF" w:themeColor="background1"/>
              </w:rPr>
              <w:br/>
            </w:r>
            <w:r>
              <w:rPr>
                <w:rFonts w:asciiTheme="majorHAnsi" w:hAnsiTheme="majorHAnsi"/>
                <w:color w:val="FFFFFF" w:themeColor="background1"/>
              </w:rPr>
              <w:t>Silverwater NSW 2128</w:t>
            </w:r>
          </w:p>
        </w:tc>
        <w:tc>
          <w:tcPr>
            <w:tcW w:w="509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F4B7D34" w14:textId="77777777" w:rsidR="00005057" w:rsidRPr="00FD40CB" w:rsidRDefault="00005057" w:rsidP="00005057">
            <w:pPr>
              <w:spacing w:after="227"/>
              <w:rPr>
                <w:rFonts w:asciiTheme="majorHAnsi" w:hAnsiTheme="majorHAnsi"/>
                <w:color w:val="FFFFFF" w:themeColor="background1"/>
              </w:rPr>
            </w:pPr>
            <w:r w:rsidRPr="00FD40CB">
              <w:rPr>
                <w:rFonts w:asciiTheme="majorHAnsi" w:hAnsiTheme="majorHAnsi"/>
                <w:color w:val="FFFFFF" w:themeColor="background1"/>
              </w:rPr>
              <w:t>Office hours:</w:t>
            </w:r>
            <w:r w:rsidRPr="00FD40CB">
              <w:rPr>
                <w:rFonts w:asciiTheme="majorHAnsi" w:hAnsiTheme="majorHAnsi"/>
                <w:color w:val="FFFFFF" w:themeColor="background1"/>
              </w:rPr>
              <w:br/>
              <w:t>Monday to Friday</w:t>
            </w:r>
            <w:r w:rsidRPr="00FD40CB">
              <w:rPr>
                <w:rFonts w:asciiTheme="majorHAnsi" w:hAnsiTheme="majorHAnsi"/>
                <w:color w:val="FFFFFF" w:themeColor="background1"/>
              </w:rPr>
              <w:br/>
            </w:r>
            <w:r w:rsidR="0029154C">
              <w:rPr>
                <w:rFonts w:asciiTheme="majorHAnsi" w:hAnsiTheme="majorHAnsi"/>
                <w:color w:val="FFFFFF" w:themeColor="background1"/>
              </w:rPr>
              <w:t>9</w:t>
            </w:r>
            <w:r w:rsidRPr="00FD40CB">
              <w:rPr>
                <w:rFonts w:asciiTheme="majorHAnsi" w:hAnsiTheme="majorHAnsi"/>
                <w:color w:val="FFFFFF" w:themeColor="background1"/>
              </w:rPr>
              <w:t xml:space="preserve">.00am — </w:t>
            </w:r>
            <w:r w:rsidR="0029154C">
              <w:rPr>
                <w:rFonts w:asciiTheme="majorHAnsi" w:hAnsiTheme="majorHAnsi"/>
                <w:color w:val="FFFFFF" w:themeColor="background1"/>
              </w:rPr>
              <w:t>5</w:t>
            </w:r>
            <w:r w:rsidRPr="00FD40CB">
              <w:rPr>
                <w:rFonts w:asciiTheme="majorHAnsi" w:hAnsiTheme="majorHAnsi"/>
                <w:color w:val="FFFFFF" w:themeColor="background1"/>
              </w:rPr>
              <w:t>.00pm</w:t>
            </w:r>
          </w:p>
          <w:p w14:paraId="7E0F02DD" w14:textId="77777777" w:rsidR="00005057" w:rsidRPr="00FD40CB" w:rsidRDefault="00005057" w:rsidP="00005057">
            <w:pPr>
              <w:spacing w:after="227"/>
              <w:rPr>
                <w:rFonts w:asciiTheme="majorHAnsi" w:hAnsiTheme="majorHAnsi"/>
                <w:color w:val="FFFFFF" w:themeColor="background1"/>
              </w:rPr>
            </w:pPr>
            <w:r w:rsidRPr="00FD40CB">
              <w:rPr>
                <w:rFonts w:asciiTheme="majorHAnsi" w:hAnsiTheme="majorHAnsi"/>
                <w:color w:val="FFFFFF" w:themeColor="background1"/>
              </w:rPr>
              <w:t xml:space="preserve">T: </w:t>
            </w:r>
            <w:r w:rsidR="0029154C">
              <w:rPr>
                <w:rFonts w:asciiTheme="majorHAnsi" w:hAnsiTheme="majorHAnsi"/>
                <w:color w:val="FFFFFF" w:themeColor="background1"/>
              </w:rPr>
              <w:t>13 13 02</w:t>
            </w:r>
            <w:r w:rsidRPr="00FD40CB">
              <w:rPr>
                <w:rFonts w:asciiTheme="majorHAnsi" w:hAnsiTheme="majorHAnsi"/>
                <w:color w:val="FFFFFF" w:themeColor="background1"/>
              </w:rPr>
              <w:br/>
              <w:t xml:space="preserve">E:  </w:t>
            </w:r>
            <w:r w:rsidR="0029154C">
              <w:rPr>
                <w:rFonts w:asciiTheme="majorHAnsi" w:hAnsiTheme="majorHAnsi"/>
                <w:color w:val="FFFFFF" w:themeColor="background1"/>
              </w:rPr>
              <w:t>email@sport.nsw.gov.au</w:t>
            </w:r>
            <w:r w:rsidRPr="00FD40CB">
              <w:rPr>
                <w:rFonts w:asciiTheme="majorHAnsi" w:hAnsiTheme="majorHAnsi"/>
                <w:color w:val="FFFFFF" w:themeColor="background1"/>
              </w:rPr>
              <w:br/>
              <w:t xml:space="preserve">W: </w:t>
            </w:r>
            <w:sdt>
              <w:sdtPr>
                <w:rPr>
                  <w:rFonts w:asciiTheme="majorHAnsi" w:hAnsiTheme="majorHAnsi"/>
                  <w:color w:val="FFFFFF" w:themeColor="background1"/>
                </w:rPr>
                <w:alias w:val="Company E-mail"/>
                <w:tag w:val=""/>
                <w:id w:val="1276912628"/>
                <w:placeholder>
                  <w:docPart w:val="DE27461BAAAE47ECBC1B9CC80302EF12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Content>
                <w:r w:rsidR="0029154C" w:rsidRPr="00633170">
                  <w:rPr>
                    <w:rFonts w:asciiTheme="majorHAnsi" w:hAnsiTheme="majorHAnsi"/>
                    <w:color w:val="FFFFFF" w:themeColor="background1"/>
                  </w:rPr>
                  <w:t>sport.nsw.gov.au</w:t>
                </w:r>
              </w:sdtContent>
            </w:sdt>
          </w:p>
        </w:tc>
      </w:tr>
    </w:tbl>
    <w:p w14:paraId="5C6C69A0" w14:textId="77777777" w:rsidR="002E55E8" w:rsidRPr="00FD40CB" w:rsidRDefault="002E55E8" w:rsidP="00005057">
      <w:pPr>
        <w:rPr>
          <w:rFonts w:asciiTheme="majorHAnsi" w:hAnsiTheme="majorHAnsi"/>
          <w:b/>
          <w:bCs/>
        </w:rPr>
      </w:pPr>
    </w:p>
    <w:sectPr w:rsidR="002E55E8" w:rsidRPr="00FD40CB" w:rsidSect="00493BD9">
      <w:headerReference w:type="first" r:id="rId23"/>
      <w:footerReference w:type="first" r:id="rId24"/>
      <w:pgSz w:w="11900" w:h="16840" w:code="9"/>
      <w:pgMar w:top="851" w:right="851" w:bottom="1276" w:left="851" w:header="567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75F86" w14:textId="77777777" w:rsidR="008C19D6" w:rsidRDefault="008C19D6" w:rsidP="00D41211">
      <w:r>
        <w:separator/>
      </w:r>
    </w:p>
    <w:p w14:paraId="27B88B4C" w14:textId="77777777" w:rsidR="008C19D6" w:rsidRDefault="008C19D6"/>
    <w:p w14:paraId="6DC4A093" w14:textId="77777777" w:rsidR="008C19D6" w:rsidRDefault="008C19D6"/>
  </w:endnote>
  <w:endnote w:type="continuationSeparator" w:id="0">
    <w:p w14:paraId="5EE88AFD" w14:textId="77777777" w:rsidR="008C19D6" w:rsidRDefault="008C19D6" w:rsidP="00D41211">
      <w:r>
        <w:continuationSeparator/>
      </w:r>
    </w:p>
    <w:p w14:paraId="1A28F629" w14:textId="77777777" w:rsidR="008C19D6" w:rsidRDefault="008C19D6"/>
    <w:p w14:paraId="30784C1A" w14:textId="77777777" w:rsidR="008C19D6" w:rsidRDefault="008C19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Reckless Neue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San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24C20" w14:textId="77777777" w:rsidR="008F65AF" w:rsidRDefault="008F65AF" w:rsidP="00C15A81">
    <w:r w:rsidRPr="001B1B4A">
      <w:rPr>
        <w:noProof/>
      </w:rPr>
      <w:drawing>
        <wp:anchor distT="0" distB="0" distL="114300" distR="114300" simplePos="0" relativeHeight="251656704" behindDoc="1" locked="0" layoutInCell="1" allowOverlap="1" wp14:anchorId="595ACD5A" wp14:editId="0B84DE86">
          <wp:simplePos x="0" y="0"/>
          <wp:positionH relativeFrom="page">
            <wp:posOffset>6192520</wp:posOffset>
          </wp:positionH>
          <wp:positionV relativeFrom="page">
            <wp:posOffset>9181465</wp:posOffset>
          </wp:positionV>
          <wp:extent cx="828000" cy="9000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3597295" wp14:editId="198D5E93">
              <wp:simplePos x="0" y="0"/>
              <wp:positionH relativeFrom="column">
                <wp:posOffset>-540385</wp:posOffset>
              </wp:positionH>
              <wp:positionV relativeFrom="paragraph">
                <wp:posOffset>-1917700</wp:posOffset>
              </wp:positionV>
              <wp:extent cx="7560000" cy="2083241"/>
              <wp:effectExtent l="0" t="0" r="22225" b="12700"/>
              <wp:wrapNone/>
              <wp:docPr id="64" name="Rectangl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083241"/>
                      </a:xfrm>
                      <a:prstGeom prst="rect">
                        <a:avLst/>
                      </a:prstGeom>
                      <a:solidFill>
                        <a:srgbClr val="EBEBEB"/>
                      </a:solidFill>
                      <a:ln>
                        <a:solidFill>
                          <a:srgbClr val="EBEBEB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7F7EC5" id="Rectangle 64" o:spid="_x0000_s1026" style="position:absolute;margin-left:-42.55pt;margin-top:-151pt;width:595.3pt;height:164.05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" fillcolor="#ebebeb" strokecolor="#ebebeb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D2CE1" w14:textId="54825667" w:rsidR="0076531E" w:rsidRDefault="00000000" w:rsidP="004F215D">
    <w:pPr>
      <w:pStyle w:val="Footer"/>
    </w:pPr>
    <w:sdt>
      <w:sdtPr>
        <w:alias w:val="Title"/>
        <w:tag w:val=""/>
        <w:id w:val="-1686594379"/>
        <w:placeholder>
          <w:docPart w:val="3CFE36BC85BA4423A408A01F7427C6F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4303A">
          <w:t>Running Your SSO - Governance</w:t>
        </w:r>
      </w:sdtContent>
    </w:sdt>
    <w:r w:rsidR="0076531E">
      <w:t xml:space="preserve"> | </w:t>
    </w:r>
    <w:sdt>
      <w:sdtPr>
        <w:alias w:val="Category"/>
        <w:tag w:val=""/>
        <w:id w:val="732350446"/>
        <w:placeholder>
          <w:docPart w:val="9735DC22010140CDA837423E0D196DA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 w:rsidR="00DA38A9">
          <w:t>The Board Evaluation Context Tool</w:t>
        </w:r>
      </w:sdtContent>
    </w:sdt>
    <w:r w:rsidR="0076531E">
      <w:tab/>
    </w:r>
    <w:r w:rsidR="0076531E">
      <w:fldChar w:fldCharType="begin"/>
    </w:r>
    <w:r w:rsidR="0076531E">
      <w:instrText xml:space="preserve"> PAGE   \* MERGEFORMAT </w:instrText>
    </w:r>
    <w:r w:rsidR="0076531E">
      <w:fldChar w:fldCharType="separate"/>
    </w:r>
    <w:r w:rsidR="0076531E">
      <w:rPr>
        <w:noProof/>
      </w:rPr>
      <w:t>1</w:t>
    </w:r>
    <w:r w:rsidR="0076531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B05D2" w14:textId="1D2756D7" w:rsidR="00E811D3" w:rsidRPr="00C91E62" w:rsidRDefault="00000000" w:rsidP="004F215D">
    <w:pPr>
      <w:pStyle w:val="Footer"/>
    </w:pPr>
    <w:sdt>
      <w:sdtPr>
        <w:alias w:val="Title"/>
        <w:tag w:val=""/>
        <w:id w:val="145790097"/>
        <w:placeholder>
          <w:docPart w:val="41B31C77811E447C81F15293D9AEB61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4303A">
          <w:t>Running Your SSO - Governance</w:t>
        </w:r>
      </w:sdtContent>
    </w:sdt>
    <w:r w:rsidR="00AA4CF9">
      <w:t xml:space="preserve"> | </w:t>
    </w:r>
    <w:sdt>
      <w:sdtPr>
        <w:alias w:val="Category"/>
        <w:tag w:val=""/>
        <w:id w:val="648636068"/>
        <w:placeholder>
          <w:docPart w:val="0F43D1F90F9E467BAE85B44CC24B8429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 w:rsidR="00DA38A9">
          <w:t>The Board Evaluation Context Tool</w:t>
        </w:r>
      </w:sdtContent>
    </w:sdt>
    <w:r w:rsidR="00E811D3">
      <w:tab/>
    </w:r>
    <w:r w:rsidR="00C94F7A">
      <w:fldChar w:fldCharType="begin"/>
    </w:r>
    <w:r w:rsidR="00C94F7A">
      <w:instrText xml:space="preserve"> PAGE   \* MERGEFORMAT </w:instrText>
    </w:r>
    <w:r w:rsidR="00C94F7A">
      <w:fldChar w:fldCharType="separate"/>
    </w:r>
    <w:r w:rsidR="00C94F7A">
      <w:rPr>
        <w:noProof/>
      </w:rPr>
      <w:t>1</w:t>
    </w:r>
    <w:r w:rsidR="00C94F7A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66F7" w14:textId="42161124" w:rsidR="00593457" w:rsidRPr="00C91E62" w:rsidRDefault="00000000" w:rsidP="004F215D">
    <w:pPr>
      <w:pStyle w:val="Footer"/>
    </w:pPr>
    <w:sdt>
      <w:sdtPr>
        <w:alias w:val="Title"/>
        <w:tag w:val=""/>
        <w:id w:val="1564060671"/>
        <w:placeholder>
          <w:docPart w:val="109F487670544932A2B901AD5C7C8BE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4303A">
          <w:t>Running Your SSO - Governance</w:t>
        </w:r>
      </w:sdtContent>
    </w:sdt>
    <w:r w:rsidR="00593457">
      <w:tab/>
    </w:r>
    <w:r w:rsidR="00593457" w:rsidRPr="00C91E62">
      <w:fldChar w:fldCharType="begin"/>
    </w:r>
    <w:r w:rsidR="00593457" w:rsidRPr="00C91E62">
      <w:instrText xml:space="preserve"> PAGE   \* MERGEFORMAT </w:instrText>
    </w:r>
    <w:r w:rsidR="00593457" w:rsidRPr="00C91E62">
      <w:fldChar w:fldCharType="separate"/>
    </w:r>
    <w:r w:rsidR="00593457" w:rsidRPr="00C91E62">
      <w:rPr>
        <w:noProof/>
      </w:rPr>
      <w:t>1</w:t>
    </w:r>
    <w:r w:rsidR="00593457" w:rsidRPr="00C91E62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F97F0" w14:textId="77777777" w:rsidR="002335DB" w:rsidRPr="00DF0262" w:rsidRDefault="002335DB" w:rsidP="00FB6E6B">
    <w:pPr>
      <w:pStyle w:val="Footer"/>
      <w:rPr>
        <w:sz w:val="18"/>
        <w:szCs w:val="18"/>
      </w:rPr>
    </w:pPr>
    <w:r w:rsidRPr="00DF0262">
      <w:rPr>
        <w:sz w:val="18"/>
        <w:szCs w:val="18"/>
      </w:rPr>
      <w:fldChar w:fldCharType="begin"/>
    </w:r>
    <w:r w:rsidRPr="00DF0262">
      <w:rPr>
        <w:sz w:val="18"/>
        <w:szCs w:val="18"/>
      </w:rPr>
      <w:instrText xml:space="preserve"> PAGE   \* MERGEFORMAT </w:instrText>
    </w:r>
    <w:r w:rsidRPr="00DF0262">
      <w:rPr>
        <w:sz w:val="18"/>
        <w:szCs w:val="18"/>
      </w:rPr>
      <w:fldChar w:fldCharType="separate"/>
    </w:r>
    <w:r w:rsidRPr="00DF0262">
      <w:rPr>
        <w:sz w:val="18"/>
        <w:szCs w:val="18"/>
      </w:rPr>
      <w:t>2</w:t>
    </w:r>
    <w:r w:rsidRPr="00DF0262">
      <w:rPr>
        <w:noProof/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444EC" w14:textId="77777777" w:rsidR="00005057" w:rsidRPr="003074F4" w:rsidRDefault="00005057" w:rsidP="003074F4">
    <w:r>
      <w:rPr>
        <w:rFonts w:cs="Arial"/>
        <w:noProof/>
        <w:color w:val="000000"/>
        <w:szCs w:val="20"/>
      </w:rPr>
      <w:drawing>
        <wp:anchor distT="0" distB="0" distL="114300" distR="114300" simplePos="0" relativeHeight="251738112" behindDoc="1" locked="0" layoutInCell="1" allowOverlap="1" wp14:anchorId="35723793" wp14:editId="79CAC8FB">
          <wp:simplePos x="0" y="0"/>
          <wp:positionH relativeFrom="page">
            <wp:posOffset>684056</wp:posOffset>
          </wp:positionH>
          <wp:positionV relativeFrom="page">
            <wp:posOffset>9434223</wp:posOffset>
          </wp:positionV>
          <wp:extent cx="661181" cy="719455"/>
          <wp:effectExtent l="0" t="0" r="5715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Picture 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181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68C8" w14:textId="77777777" w:rsidR="008C19D6" w:rsidRPr="005250D8" w:rsidRDefault="008C19D6" w:rsidP="004F215D">
      <w:pPr>
        <w:pStyle w:val="Footer"/>
      </w:pPr>
    </w:p>
    <w:p w14:paraId="73B8A8E1" w14:textId="77777777" w:rsidR="008C19D6" w:rsidRDefault="008C19D6"/>
    <w:p w14:paraId="0E33B30E" w14:textId="77777777" w:rsidR="008C19D6" w:rsidRDefault="008C19D6"/>
  </w:footnote>
  <w:footnote w:type="continuationSeparator" w:id="0">
    <w:p w14:paraId="03ADE8C7" w14:textId="77777777" w:rsidR="008C19D6" w:rsidRDefault="008C19D6" w:rsidP="00D41211">
      <w:r>
        <w:continuationSeparator/>
      </w:r>
    </w:p>
    <w:p w14:paraId="41C7CA79" w14:textId="77777777" w:rsidR="008C19D6" w:rsidRDefault="008C19D6"/>
    <w:p w14:paraId="28AF55EE" w14:textId="77777777" w:rsidR="008C19D6" w:rsidRDefault="008C19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1F935" w14:textId="77777777" w:rsidR="008F65AF" w:rsidRDefault="00B10A21" w:rsidP="0076531E">
    <w:bookmarkStart w:id="1" w:name="_Toc87349904"/>
    <w:r>
      <w:rPr>
        <w:noProof/>
      </w:rPr>
      <w:drawing>
        <wp:anchor distT="0" distB="0" distL="114300" distR="114300" simplePos="0" relativeHeight="251662848" behindDoc="1" locked="0" layoutInCell="1" allowOverlap="1" wp14:anchorId="48891384" wp14:editId="4DBE8DE3">
          <wp:simplePos x="0" y="0"/>
          <wp:positionH relativeFrom="column">
            <wp:posOffset>-1752166</wp:posOffset>
          </wp:positionH>
          <wp:positionV relativeFrom="paragraph">
            <wp:posOffset>4259947</wp:posOffset>
          </wp:positionV>
          <wp:extent cx="9375006" cy="6239279"/>
          <wp:effectExtent l="0" t="0" r="0" b="0"/>
          <wp:wrapNone/>
          <wp:docPr id="14" name="Picture 14" descr="A person jumping to catch a ball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Picture 82" descr="A person jumping to catch a ball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5006" cy="6239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33A">
      <w:rPr>
        <w:noProof/>
      </w:rPr>
      <w:drawing>
        <wp:anchor distT="0" distB="0" distL="114300" distR="114300" simplePos="0" relativeHeight="251658752" behindDoc="1" locked="0" layoutInCell="1" allowOverlap="1" wp14:anchorId="22561CA0" wp14:editId="5C94F3D3">
          <wp:simplePos x="0" y="0"/>
          <wp:positionH relativeFrom="page">
            <wp:posOffset>6194425</wp:posOffset>
          </wp:positionH>
          <wp:positionV relativeFrom="page">
            <wp:posOffset>719455</wp:posOffset>
          </wp:positionV>
          <wp:extent cx="826770" cy="899795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77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5330F" w14:textId="77777777" w:rsidR="0076531E" w:rsidRDefault="0076531E" w:rsidP="001C0E41">
    <w:pPr>
      <w:pStyle w:val="Header"/>
    </w:pPr>
    <w:r>
      <w:rPr>
        <w:sz w:val="2"/>
        <w:szCs w:val="2"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365BABF3" wp14:editId="75E046F1">
              <wp:simplePos x="0" y="0"/>
              <wp:positionH relativeFrom="margin">
                <wp:posOffset>-539750</wp:posOffset>
              </wp:positionH>
              <wp:positionV relativeFrom="page">
                <wp:posOffset>635</wp:posOffset>
              </wp:positionV>
              <wp:extent cx="7560000" cy="10692000"/>
              <wp:effectExtent l="57150" t="19050" r="60325" b="7175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E1081" id="Rectangle 16" o:spid="_x0000_s1026" style="position:absolute;margin-left:-42.5pt;margin-top:.05pt;width:595.3pt;height:841.9pt;z-index:-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" fillcolor="#cbedfd [3205]" stroked="f">
              <v:shadow on="t" color="black" opacity="22937f" origin=",.5" offset="0,.63889mm"/>
              <w10:wrap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255F0" w14:textId="77777777" w:rsidR="00E811D3" w:rsidRPr="00C94F7A" w:rsidRDefault="00C94F7A" w:rsidP="00C94F7A">
    <w:pPr>
      <w:pStyle w:val="Header"/>
    </w:pPr>
    <w:r w:rsidRPr="00FB6CC3">
      <mc:AlternateContent>
        <mc:Choice Requires="wps">
          <w:drawing>
            <wp:anchor distT="0" distB="0" distL="114300" distR="114300" simplePos="0" relativeHeight="251660800" behindDoc="1" locked="0" layoutInCell="1" allowOverlap="1" wp14:anchorId="32A88EB0" wp14:editId="0776CD3C">
              <wp:simplePos x="0" y="0"/>
              <wp:positionH relativeFrom="margin">
                <wp:posOffset>-539750</wp:posOffset>
              </wp:positionH>
              <wp:positionV relativeFrom="margin">
                <wp:posOffset>-633095</wp:posOffset>
              </wp:positionV>
              <wp:extent cx="7560000" cy="10692000"/>
              <wp:effectExtent l="57150" t="19050" r="60325" b="71755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A1C5AA" id="Rectangle 197" o:spid="_x0000_s1026" style="position:absolute;margin-left:-42.5pt;margin-top:-49.85pt;width:595.3pt;height:841.9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" fillcolor="#cbedfd [3205]" stroked="f">
              <v:shadow on="t" color="black" opacity="22937f" origin=",.5" offset="0,.63889mm"/>
              <w10:wrap anchorx="margin" anchory="margin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7FB8" w14:textId="77777777" w:rsidR="00593457" w:rsidRPr="00967FFB" w:rsidRDefault="00593457" w:rsidP="00C94F7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8997" w14:textId="77777777" w:rsidR="002335DB" w:rsidRPr="00BF773B" w:rsidRDefault="002335DB" w:rsidP="00A0248C">
    <w:pPr>
      <w:pStyle w:val="Header"/>
      <w:tabs>
        <w:tab w:val="left" w:pos="0"/>
      </w:tabs>
      <w:ind w:left="-709"/>
    </w:pPr>
    <w:r>
      <w:rPr>
        <w:rFonts w:cs="Arial"/>
        <w:b/>
        <w:sz w:val="28"/>
        <w:szCs w:val="28"/>
        <w:lang w:eastAsia="en-AU"/>
      </w:rPr>
      <w:drawing>
        <wp:anchor distT="0" distB="0" distL="114300" distR="114300" simplePos="0" relativeHeight="251663872" behindDoc="1" locked="0" layoutInCell="1" allowOverlap="1" wp14:anchorId="3AE664BF" wp14:editId="33B3CC2E">
          <wp:simplePos x="0" y="0"/>
          <wp:positionH relativeFrom="column">
            <wp:posOffset>-481330</wp:posOffset>
          </wp:positionH>
          <wp:positionV relativeFrom="paragraph">
            <wp:posOffset>-140335</wp:posOffset>
          </wp:positionV>
          <wp:extent cx="627380" cy="680720"/>
          <wp:effectExtent l="0" t="0" r="1270" b="5080"/>
          <wp:wrapTight wrapText="bothSides">
            <wp:wrapPolygon edited="0">
              <wp:start x="8526" y="0"/>
              <wp:lineTo x="0" y="1209"/>
              <wp:lineTo x="0" y="21157"/>
              <wp:lineTo x="20332" y="21157"/>
              <wp:lineTo x="20988" y="4836"/>
              <wp:lineTo x="17053" y="604"/>
              <wp:lineTo x="11806" y="0"/>
              <wp:lineTo x="8526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oS_Logo_Gradient_Colour_HiRes (3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380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softHyphen/>
    </w:r>
  </w:p>
  <w:p w14:paraId="1259306A" w14:textId="77777777" w:rsidR="002335DB" w:rsidRDefault="002335D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9A3D" w14:textId="77777777" w:rsidR="00005057" w:rsidRDefault="00005057">
    <w:r>
      <w:rPr>
        <w:rFonts w:cs="Arial"/>
        <w:noProof/>
        <w:color w:val="000000"/>
        <w:szCs w:val="20"/>
      </w:rPr>
      <mc:AlternateContent>
        <mc:Choice Requires="wps">
          <w:drawing>
            <wp:anchor distT="0" distB="0" distL="114300" distR="114300" simplePos="0" relativeHeight="251655165" behindDoc="1" locked="0" layoutInCell="1" allowOverlap="1" wp14:anchorId="4E66557F" wp14:editId="46EAB6C3">
              <wp:simplePos x="0" y="0"/>
              <wp:positionH relativeFrom="page">
                <wp:posOffset>0</wp:posOffset>
              </wp:positionH>
              <wp:positionV relativeFrom="page">
                <wp:posOffset>-1270</wp:posOffset>
              </wp:positionV>
              <wp:extent cx="7560000" cy="10692000"/>
              <wp:effectExtent l="0" t="0" r="3175" b="0"/>
              <wp:wrapNone/>
              <wp:docPr id="52" name="Rectangl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EE7EE1" id="Rectangle 52" o:spid="_x0000_s1026" style="position:absolute;margin-left:0;margin-top:-.1pt;width:595.3pt;height:841.9pt;z-index:-2516613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" fillcolor="#002664 [3214]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0CA1"/>
    <w:multiLevelType w:val="multilevel"/>
    <w:tmpl w:val="413C1A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FD7B48"/>
    <w:multiLevelType w:val="multilevel"/>
    <w:tmpl w:val="413C1A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C3FED"/>
    <w:multiLevelType w:val="hybridMultilevel"/>
    <w:tmpl w:val="3AF07DF8"/>
    <w:lvl w:ilvl="0" w:tplc="B71E6C0A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C68A0"/>
    <w:multiLevelType w:val="hybridMultilevel"/>
    <w:tmpl w:val="3C948CB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4B6AAA"/>
    <w:multiLevelType w:val="multilevel"/>
    <w:tmpl w:val="413C1A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88727A"/>
    <w:multiLevelType w:val="hybridMultilevel"/>
    <w:tmpl w:val="FD7E639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F56DA2"/>
    <w:multiLevelType w:val="multilevel"/>
    <w:tmpl w:val="413C1A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A421A5"/>
    <w:multiLevelType w:val="hybridMultilevel"/>
    <w:tmpl w:val="E3445B6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CC222F"/>
    <w:multiLevelType w:val="hybridMultilevel"/>
    <w:tmpl w:val="560A4E5A"/>
    <w:lvl w:ilvl="0" w:tplc="0C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70D96"/>
    <w:multiLevelType w:val="hybridMultilevel"/>
    <w:tmpl w:val="ED1E28E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C131C5"/>
    <w:multiLevelType w:val="hybridMultilevel"/>
    <w:tmpl w:val="148A42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434B8"/>
    <w:multiLevelType w:val="multilevel"/>
    <w:tmpl w:val="413C1A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2A68A4"/>
    <w:multiLevelType w:val="multilevel"/>
    <w:tmpl w:val="413C1A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5C6AAB"/>
    <w:multiLevelType w:val="multilevel"/>
    <w:tmpl w:val="413C1A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D57EEB"/>
    <w:multiLevelType w:val="hybridMultilevel"/>
    <w:tmpl w:val="C472C47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3216CB"/>
    <w:multiLevelType w:val="hybridMultilevel"/>
    <w:tmpl w:val="EEC82AF4"/>
    <w:lvl w:ilvl="0" w:tplc="0C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02E79"/>
    <w:multiLevelType w:val="multilevel"/>
    <w:tmpl w:val="413C1A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B0B7D73"/>
    <w:multiLevelType w:val="hybridMultilevel"/>
    <w:tmpl w:val="E8440F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E74E43"/>
    <w:multiLevelType w:val="hybridMultilevel"/>
    <w:tmpl w:val="3CFC06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C3850"/>
    <w:multiLevelType w:val="hybridMultilevel"/>
    <w:tmpl w:val="DBFE388E"/>
    <w:lvl w:ilvl="0" w:tplc="2E76C9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  <w:sz w:val="22"/>
        <w:szCs w:val="22"/>
      </w:rPr>
    </w:lvl>
    <w:lvl w:ilvl="1" w:tplc="0C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F3DD6"/>
    <w:multiLevelType w:val="hybridMultilevel"/>
    <w:tmpl w:val="FC6C7EDC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</w:rPr>
    </w:lvl>
    <w:lvl w:ilvl="1" w:tplc="0C09000F">
      <w:start w:val="1"/>
      <w:numFmt w:val="decimal"/>
      <w:lvlText w:val="%2."/>
      <w:lvlJc w:val="left"/>
      <w:pPr>
        <w:ind w:left="36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40BC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E6C69CE"/>
    <w:multiLevelType w:val="multilevel"/>
    <w:tmpl w:val="413C1A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2401C"/>
    <w:multiLevelType w:val="hybridMultilevel"/>
    <w:tmpl w:val="0A16359E"/>
    <w:lvl w:ilvl="0" w:tplc="675A4A0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DF7B3E"/>
    <w:multiLevelType w:val="multilevel"/>
    <w:tmpl w:val="413C1A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9A61BD8"/>
    <w:multiLevelType w:val="multilevel"/>
    <w:tmpl w:val="413C1A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9FB74C6"/>
    <w:multiLevelType w:val="hybridMultilevel"/>
    <w:tmpl w:val="D556F4E8"/>
    <w:lvl w:ilvl="0" w:tplc="0C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  <w:sz w:val="20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D0268"/>
    <w:multiLevelType w:val="multilevel"/>
    <w:tmpl w:val="413C1A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2E4C01"/>
    <w:multiLevelType w:val="multilevel"/>
    <w:tmpl w:val="413C1A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DF040D2"/>
    <w:multiLevelType w:val="multilevel"/>
    <w:tmpl w:val="413C1A2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2914D60"/>
    <w:multiLevelType w:val="hybridMultilevel"/>
    <w:tmpl w:val="04603572"/>
    <w:lvl w:ilvl="0" w:tplc="0C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883D19"/>
    <w:multiLevelType w:val="hybridMultilevel"/>
    <w:tmpl w:val="EFF8A94A"/>
    <w:lvl w:ilvl="0" w:tplc="E7D8E98E">
      <w:start w:val="1"/>
      <w:numFmt w:val="bullet"/>
      <w:pStyle w:val="Bullet2"/>
      <w:lvlText w:val="—"/>
      <w:lvlJc w:val="left"/>
      <w:pPr>
        <w:tabs>
          <w:tab w:val="num" w:pos="567"/>
        </w:tabs>
        <w:ind w:left="567" w:hanging="283"/>
      </w:pPr>
      <w:rPr>
        <w:rFonts w:ascii="Public Sans" w:hAnsi="Public Sans" w:cs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97E7A"/>
    <w:multiLevelType w:val="multilevel"/>
    <w:tmpl w:val="413C1A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B01B21"/>
    <w:multiLevelType w:val="multilevel"/>
    <w:tmpl w:val="413C1A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762500"/>
    <w:multiLevelType w:val="hybridMultilevel"/>
    <w:tmpl w:val="3E70C6C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E46474"/>
    <w:multiLevelType w:val="hybridMultilevel"/>
    <w:tmpl w:val="C0F03DD6"/>
    <w:lvl w:ilvl="0" w:tplc="D02476F2">
      <w:start w:val="1"/>
      <w:numFmt w:val="bullet"/>
      <w:pStyle w:val="Bullet3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D76835"/>
    <w:multiLevelType w:val="hybridMultilevel"/>
    <w:tmpl w:val="E9922670"/>
    <w:lvl w:ilvl="0" w:tplc="EE56FFD0">
      <w:start w:val="1"/>
      <w:numFmt w:val="bullet"/>
      <w:pStyle w:val="Quoteattribution"/>
      <w:lvlText w:val="—"/>
      <w:lvlJc w:val="left"/>
      <w:pPr>
        <w:ind w:left="720" w:hanging="360"/>
      </w:pPr>
      <w:rPr>
        <w:rFonts w:ascii="Reckless Neue" w:hAnsi="Reckless Neue" w:hint="default"/>
        <w:b w:val="0"/>
        <w:i w:val="0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254B4"/>
    <w:multiLevelType w:val="hybridMultilevel"/>
    <w:tmpl w:val="A306BF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0E58D9"/>
    <w:multiLevelType w:val="multilevel"/>
    <w:tmpl w:val="413C1A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6FC64CA"/>
    <w:multiLevelType w:val="multilevel"/>
    <w:tmpl w:val="4AB0AFB6"/>
    <w:lvl w:ilvl="0">
      <w:start w:val="1"/>
      <w:numFmt w:val="decimal"/>
      <w:pStyle w:val="Lis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a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i"/>
      <w:lvlText w:val="%3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774208531">
    <w:abstractNumId w:val="2"/>
  </w:num>
  <w:num w:numId="2" w16cid:durableId="1070888863">
    <w:abstractNumId w:val="31"/>
  </w:num>
  <w:num w:numId="3" w16cid:durableId="1047140767">
    <w:abstractNumId w:val="35"/>
  </w:num>
  <w:num w:numId="4" w16cid:durableId="1507015059">
    <w:abstractNumId w:val="39"/>
  </w:num>
  <w:num w:numId="5" w16cid:durableId="1839885919">
    <w:abstractNumId w:val="36"/>
  </w:num>
  <w:num w:numId="6" w16cid:durableId="1755004616">
    <w:abstractNumId w:val="29"/>
  </w:num>
  <w:num w:numId="7" w16cid:durableId="861287742">
    <w:abstractNumId w:val="21"/>
  </w:num>
  <w:num w:numId="8" w16cid:durableId="1389257488">
    <w:abstractNumId w:val="17"/>
  </w:num>
  <w:num w:numId="9" w16cid:durableId="1017851736">
    <w:abstractNumId w:val="37"/>
  </w:num>
  <w:num w:numId="10" w16cid:durableId="441195496">
    <w:abstractNumId w:val="32"/>
  </w:num>
  <w:num w:numId="11" w16cid:durableId="917329789">
    <w:abstractNumId w:val="13"/>
  </w:num>
  <w:num w:numId="12" w16cid:durableId="6939674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681396">
    <w:abstractNumId w:val="24"/>
  </w:num>
  <w:num w:numId="14" w16cid:durableId="419373592">
    <w:abstractNumId w:val="12"/>
  </w:num>
  <w:num w:numId="15" w16cid:durableId="1819571795">
    <w:abstractNumId w:val="11"/>
  </w:num>
  <w:num w:numId="16" w16cid:durableId="1740597327">
    <w:abstractNumId w:val="33"/>
  </w:num>
  <w:num w:numId="17" w16cid:durableId="116220255">
    <w:abstractNumId w:val="28"/>
  </w:num>
  <w:num w:numId="18" w16cid:durableId="2050104560">
    <w:abstractNumId w:val="27"/>
  </w:num>
  <w:num w:numId="19" w16cid:durableId="1143817801">
    <w:abstractNumId w:val="16"/>
  </w:num>
  <w:num w:numId="20" w16cid:durableId="416250959">
    <w:abstractNumId w:val="22"/>
  </w:num>
  <w:num w:numId="21" w16cid:durableId="1811746216">
    <w:abstractNumId w:val="4"/>
  </w:num>
  <w:num w:numId="22" w16cid:durableId="328217933">
    <w:abstractNumId w:val="6"/>
  </w:num>
  <w:num w:numId="23" w16cid:durableId="467552553">
    <w:abstractNumId w:val="38"/>
  </w:num>
  <w:num w:numId="24" w16cid:durableId="1828547440">
    <w:abstractNumId w:val="0"/>
  </w:num>
  <w:num w:numId="25" w16cid:durableId="2069182956">
    <w:abstractNumId w:val="25"/>
  </w:num>
  <w:num w:numId="26" w16cid:durableId="442775044">
    <w:abstractNumId w:val="1"/>
  </w:num>
  <w:num w:numId="27" w16cid:durableId="558132716">
    <w:abstractNumId w:val="26"/>
  </w:num>
  <w:num w:numId="28" w16cid:durableId="1779179885">
    <w:abstractNumId w:val="20"/>
  </w:num>
  <w:num w:numId="29" w16cid:durableId="413474067">
    <w:abstractNumId w:val="9"/>
  </w:num>
  <w:num w:numId="30" w16cid:durableId="619840732">
    <w:abstractNumId w:val="19"/>
  </w:num>
  <w:num w:numId="31" w16cid:durableId="1313019114">
    <w:abstractNumId w:val="5"/>
  </w:num>
  <w:num w:numId="32" w16cid:durableId="360130955">
    <w:abstractNumId w:val="30"/>
  </w:num>
  <w:num w:numId="33" w16cid:durableId="687146905">
    <w:abstractNumId w:val="8"/>
  </w:num>
  <w:num w:numId="34" w16cid:durableId="521742564">
    <w:abstractNumId w:val="15"/>
  </w:num>
  <w:num w:numId="35" w16cid:durableId="1169104020">
    <w:abstractNumId w:val="7"/>
  </w:num>
  <w:num w:numId="36" w16cid:durableId="1076972116">
    <w:abstractNumId w:val="23"/>
  </w:num>
  <w:num w:numId="37" w16cid:durableId="2075732978">
    <w:abstractNumId w:val="18"/>
  </w:num>
  <w:num w:numId="38" w16cid:durableId="1743260309">
    <w:abstractNumId w:val="10"/>
  </w:num>
  <w:num w:numId="39" w16cid:durableId="1030759109">
    <w:abstractNumId w:val="3"/>
  </w:num>
  <w:num w:numId="40" w16cid:durableId="1287272085">
    <w:abstractNumId w:val="14"/>
  </w:num>
  <w:num w:numId="41" w16cid:durableId="334724430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44"/>
    <w:rsid w:val="00001BC6"/>
    <w:rsid w:val="0000290F"/>
    <w:rsid w:val="00005057"/>
    <w:rsid w:val="000122A9"/>
    <w:rsid w:val="00012666"/>
    <w:rsid w:val="000139A5"/>
    <w:rsid w:val="0001797D"/>
    <w:rsid w:val="0002128C"/>
    <w:rsid w:val="00021798"/>
    <w:rsid w:val="00032C06"/>
    <w:rsid w:val="00033050"/>
    <w:rsid w:val="00036C88"/>
    <w:rsid w:val="0004350C"/>
    <w:rsid w:val="00044C03"/>
    <w:rsid w:val="000538DE"/>
    <w:rsid w:val="00055696"/>
    <w:rsid w:val="00071AA2"/>
    <w:rsid w:val="0007721A"/>
    <w:rsid w:val="000803E2"/>
    <w:rsid w:val="00086EB0"/>
    <w:rsid w:val="00095D5B"/>
    <w:rsid w:val="000964A9"/>
    <w:rsid w:val="000A59B7"/>
    <w:rsid w:val="000A69B9"/>
    <w:rsid w:val="000A77C5"/>
    <w:rsid w:val="000A7F5A"/>
    <w:rsid w:val="000C0028"/>
    <w:rsid w:val="000C1B06"/>
    <w:rsid w:val="000C1F95"/>
    <w:rsid w:val="000C5836"/>
    <w:rsid w:val="000D01F0"/>
    <w:rsid w:val="000D0CE9"/>
    <w:rsid w:val="000D1B33"/>
    <w:rsid w:val="000D29DD"/>
    <w:rsid w:val="000D7720"/>
    <w:rsid w:val="000E13C8"/>
    <w:rsid w:val="000E3F5B"/>
    <w:rsid w:val="000E4A19"/>
    <w:rsid w:val="000F0412"/>
    <w:rsid w:val="000F4F95"/>
    <w:rsid w:val="000F655F"/>
    <w:rsid w:val="000F78E3"/>
    <w:rsid w:val="001004E9"/>
    <w:rsid w:val="0010445F"/>
    <w:rsid w:val="001102F6"/>
    <w:rsid w:val="001112CA"/>
    <w:rsid w:val="00112CF0"/>
    <w:rsid w:val="0011511F"/>
    <w:rsid w:val="00116CF7"/>
    <w:rsid w:val="001258A0"/>
    <w:rsid w:val="00125971"/>
    <w:rsid w:val="0012624F"/>
    <w:rsid w:val="00126A11"/>
    <w:rsid w:val="00126BD2"/>
    <w:rsid w:val="00127199"/>
    <w:rsid w:val="00131F42"/>
    <w:rsid w:val="00134909"/>
    <w:rsid w:val="00145604"/>
    <w:rsid w:val="00145B2F"/>
    <w:rsid w:val="0015283C"/>
    <w:rsid w:val="00160A0E"/>
    <w:rsid w:val="0016305A"/>
    <w:rsid w:val="00163648"/>
    <w:rsid w:val="00165CE7"/>
    <w:rsid w:val="0017420C"/>
    <w:rsid w:val="00175CF3"/>
    <w:rsid w:val="001769E0"/>
    <w:rsid w:val="00185C31"/>
    <w:rsid w:val="0019111E"/>
    <w:rsid w:val="00191D0A"/>
    <w:rsid w:val="0019218A"/>
    <w:rsid w:val="00196BC0"/>
    <w:rsid w:val="001A112C"/>
    <w:rsid w:val="001A48BA"/>
    <w:rsid w:val="001A5B9A"/>
    <w:rsid w:val="001A7734"/>
    <w:rsid w:val="001A7D16"/>
    <w:rsid w:val="001B25A2"/>
    <w:rsid w:val="001B33AC"/>
    <w:rsid w:val="001B36A5"/>
    <w:rsid w:val="001B4C4E"/>
    <w:rsid w:val="001B740F"/>
    <w:rsid w:val="001B7E5B"/>
    <w:rsid w:val="001C0E41"/>
    <w:rsid w:val="001D4975"/>
    <w:rsid w:val="001E4019"/>
    <w:rsid w:val="001E540E"/>
    <w:rsid w:val="001E5F87"/>
    <w:rsid w:val="001F06EF"/>
    <w:rsid w:val="001F375B"/>
    <w:rsid w:val="001F59F2"/>
    <w:rsid w:val="002004A1"/>
    <w:rsid w:val="002012E2"/>
    <w:rsid w:val="002016DB"/>
    <w:rsid w:val="0020481B"/>
    <w:rsid w:val="00207E5E"/>
    <w:rsid w:val="002106F7"/>
    <w:rsid w:val="002154EF"/>
    <w:rsid w:val="0022289F"/>
    <w:rsid w:val="0022413C"/>
    <w:rsid w:val="00225AB6"/>
    <w:rsid w:val="002335DB"/>
    <w:rsid w:val="0023455B"/>
    <w:rsid w:val="00240A7C"/>
    <w:rsid w:val="00241767"/>
    <w:rsid w:val="002435FD"/>
    <w:rsid w:val="0025243F"/>
    <w:rsid w:val="00252A44"/>
    <w:rsid w:val="00254264"/>
    <w:rsid w:val="00255716"/>
    <w:rsid w:val="002557F9"/>
    <w:rsid w:val="00260536"/>
    <w:rsid w:val="0026091C"/>
    <w:rsid w:val="00266722"/>
    <w:rsid w:val="002669C1"/>
    <w:rsid w:val="00266B95"/>
    <w:rsid w:val="002671FC"/>
    <w:rsid w:val="00270FDB"/>
    <w:rsid w:val="00271F94"/>
    <w:rsid w:val="002721E6"/>
    <w:rsid w:val="00274F97"/>
    <w:rsid w:val="00275A1F"/>
    <w:rsid w:val="002830AF"/>
    <w:rsid w:val="00283DE1"/>
    <w:rsid w:val="00285C6A"/>
    <w:rsid w:val="002907EA"/>
    <w:rsid w:val="00290F26"/>
    <w:rsid w:val="0029154C"/>
    <w:rsid w:val="002A07A2"/>
    <w:rsid w:val="002A0D7A"/>
    <w:rsid w:val="002A14A8"/>
    <w:rsid w:val="002A18B1"/>
    <w:rsid w:val="002A23D1"/>
    <w:rsid w:val="002A3995"/>
    <w:rsid w:val="002A4CFA"/>
    <w:rsid w:val="002B14D9"/>
    <w:rsid w:val="002B340C"/>
    <w:rsid w:val="002B449D"/>
    <w:rsid w:val="002B7138"/>
    <w:rsid w:val="002B7A94"/>
    <w:rsid w:val="002C42A5"/>
    <w:rsid w:val="002C706E"/>
    <w:rsid w:val="002D1AAB"/>
    <w:rsid w:val="002D26AF"/>
    <w:rsid w:val="002D5D29"/>
    <w:rsid w:val="002E345F"/>
    <w:rsid w:val="002E547B"/>
    <w:rsid w:val="002E55E8"/>
    <w:rsid w:val="002F09CE"/>
    <w:rsid w:val="002F48B2"/>
    <w:rsid w:val="002F5038"/>
    <w:rsid w:val="002F75D6"/>
    <w:rsid w:val="00304C87"/>
    <w:rsid w:val="003074F4"/>
    <w:rsid w:val="00313FFB"/>
    <w:rsid w:val="00314080"/>
    <w:rsid w:val="003143F8"/>
    <w:rsid w:val="0032545D"/>
    <w:rsid w:val="003259BD"/>
    <w:rsid w:val="0032763C"/>
    <w:rsid w:val="00330082"/>
    <w:rsid w:val="00334A75"/>
    <w:rsid w:val="003449FB"/>
    <w:rsid w:val="00345672"/>
    <w:rsid w:val="0034668A"/>
    <w:rsid w:val="00346EC6"/>
    <w:rsid w:val="00350710"/>
    <w:rsid w:val="00353B45"/>
    <w:rsid w:val="003547E1"/>
    <w:rsid w:val="00354B3C"/>
    <w:rsid w:val="00357276"/>
    <w:rsid w:val="00364A2E"/>
    <w:rsid w:val="00364F99"/>
    <w:rsid w:val="00367FD9"/>
    <w:rsid w:val="00371F2B"/>
    <w:rsid w:val="00374690"/>
    <w:rsid w:val="0037759A"/>
    <w:rsid w:val="003775E4"/>
    <w:rsid w:val="00381FC3"/>
    <w:rsid w:val="00386694"/>
    <w:rsid w:val="00387280"/>
    <w:rsid w:val="0039160D"/>
    <w:rsid w:val="00393F1C"/>
    <w:rsid w:val="003A067A"/>
    <w:rsid w:val="003A533A"/>
    <w:rsid w:val="003B1D50"/>
    <w:rsid w:val="003B2BFA"/>
    <w:rsid w:val="003C14AB"/>
    <w:rsid w:val="003C35F2"/>
    <w:rsid w:val="003C5815"/>
    <w:rsid w:val="003D232A"/>
    <w:rsid w:val="003D2F4C"/>
    <w:rsid w:val="003D4C83"/>
    <w:rsid w:val="003D78DA"/>
    <w:rsid w:val="003E1923"/>
    <w:rsid w:val="003E2700"/>
    <w:rsid w:val="003E688A"/>
    <w:rsid w:val="003F3437"/>
    <w:rsid w:val="003F4AF3"/>
    <w:rsid w:val="003F508D"/>
    <w:rsid w:val="003F57C9"/>
    <w:rsid w:val="00403B31"/>
    <w:rsid w:val="00404CF5"/>
    <w:rsid w:val="0041092E"/>
    <w:rsid w:val="00413C6E"/>
    <w:rsid w:val="0041547C"/>
    <w:rsid w:val="0041732F"/>
    <w:rsid w:val="004178B4"/>
    <w:rsid w:val="00421BC7"/>
    <w:rsid w:val="00425403"/>
    <w:rsid w:val="00426AD0"/>
    <w:rsid w:val="004323A4"/>
    <w:rsid w:val="00435D1A"/>
    <w:rsid w:val="00441DF8"/>
    <w:rsid w:val="0044526F"/>
    <w:rsid w:val="00445764"/>
    <w:rsid w:val="004465BF"/>
    <w:rsid w:val="00450BA4"/>
    <w:rsid w:val="00451B61"/>
    <w:rsid w:val="00453D18"/>
    <w:rsid w:val="00454A65"/>
    <w:rsid w:val="00456578"/>
    <w:rsid w:val="00456BFC"/>
    <w:rsid w:val="00456CE8"/>
    <w:rsid w:val="00456F40"/>
    <w:rsid w:val="00462ED6"/>
    <w:rsid w:val="00463992"/>
    <w:rsid w:val="00466CAA"/>
    <w:rsid w:val="00467691"/>
    <w:rsid w:val="004819EB"/>
    <w:rsid w:val="00482063"/>
    <w:rsid w:val="00482390"/>
    <w:rsid w:val="0048494C"/>
    <w:rsid w:val="0048680A"/>
    <w:rsid w:val="00486E88"/>
    <w:rsid w:val="00493BD9"/>
    <w:rsid w:val="00493C74"/>
    <w:rsid w:val="004971F3"/>
    <w:rsid w:val="004A0647"/>
    <w:rsid w:val="004A2AAF"/>
    <w:rsid w:val="004B2610"/>
    <w:rsid w:val="004B2B3B"/>
    <w:rsid w:val="004B3978"/>
    <w:rsid w:val="004B5BBA"/>
    <w:rsid w:val="004B60B5"/>
    <w:rsid w:val="004B64F4"/>
    <w:rsid w:val="004C2B85"/>
    <w:rsid w:val="004C489D"/>
    <w:rsid w:val="004D6A42"/>
    <w:rsid w:val="004E1356"/>
    <w:rsid w:val="004E4681"/>
    <w:rsid w:val="004E5B99"/>
    <w:rsid w:val="004F0B49"/>
    <w:rsid w:val="004F215D"/>
    <w:rsid w:val="004F2364"/>
    <w:rsid w:val="004F28C9"/>
    <w:rsid w:val="00500736"/>
    <w:rsid w:val="00510B58"/>
    <w:rsid w:val="005144B6"/>
    <w:rsid w:val="005250D8"/>
    <w:rsid w:val="005259E9"/>
    <w:rsid w:val="00527931"/>
    <w:rsid w:val="00527BD4"/>
    <w:rsid w:val="00530494"/>
    <w:rsid w:val="00531227"/>
    <w:rsid w:val="005317C0"/>
    <w:rsid w:val="005354A2"/>
    <w:rsid w:val="00541042"/>
    <w:rsid w:val="00542143"/>
    <w:rsid w:val="00543A38"/>
    <w:rsid w:val="005525A5"/>
    <w:rsid w:val="005546C4"/>
    <w:rsid w:val="0055730C"/>
    <w:rsid w:val="0056052F"/>
    <w:rsid w:val="00560788"/>
    <w:rsid w:val="00561782"/>
    <w:rsid w:val="005670FE"/>
    <w:rsid w:val="00570BC3"/>
    <w:rsid w:val="00575360"/>
    <w:rsid w:val="00577B53"/>
    <w:rsid w:val="00577D47"/>
    <w:rsid w:val="00582E01"/>
    <w:rsid w:val="00593457"/>
    <w:rsid w:val="005937EA"/>
    <w:rsid w:val="00597048"/>
    <w:rsid w:val="00597EEA"/>
    <w:rsid w:val="005A3041"/>
    <w:rsid w:val="005A32D8"/>
    <w:rsid w:val="005A54CC"/>
    <w:rsid w:val="005B0FE9"/>
    <w:rsid w:val="005B6065"/>
    <w:rsid w:val="005C201B"/>
    <w:rsid w:val="005C3D8F"/>
    <w:rsid w:val="005C4136"/>
    <w:rsid w:val="005C6A2A"/>
    <w:rsid w:val="005C77A2"/>
    <w:rsid w:val="005D0C07"/>
    <w:rsid w:val="005D65D3"/>
    <w:rsid w:val="005E102B"/>
    <w:rsid w:val="005E1642"/>
    <w:rsid w:val="005F03B9"/>
    <w:rsid w:val="005F46C1"/>
    <w:rsid w:val="005F61EC"/>
    <w:rsid w:val="0060152F"/>
    <w:rsid w:val="00602C92"/>
    <w:rsid w:val="00603F39"/>
    <w:rsid w:val="0060729A"/>
    <w:rsid w:val="00610498"/>
    <w:rsid w:val="006114BB"/>
    <w:rsid w:val="006126DC"/>
    <w:rsid w:val="00612F7B"/>
    <w:rsid w:val="00624BD0"/>
    <w:rsid w:val="00631A8E"/>
    <w:rsid w:val="006322BC"/>
    <w:rsid w:val="00633BA0"/>
    <w:rsid w:val="00641613"/>
    <w:rsid w:val="00641821"/>
    <w:rsid w:val="00642B9E"/>
    <w:rsid w:val="00651A58"/>
    <w:rsid w:val="00653107"/>
    <w:rsid w:val="0065362E"/>
    <w:rsid w:val="00664DFD"/>
    <w:rsid w:val="006709A3"/>
    <w:rsid w:val="006720E5"/>
    <w:rsid w:val="00675E06"/>
    <w:rsid w:val="00675E8A"/>
    <w:rsid w:val="00680703"/>
    <w:rsid w:val="00682275"/>
    <w:rsid w:val="0068251A"/>
    <w:rsid w:val="00684B5B"/>
    <w:rsid w:val="006852B0"/>
    <w:rsid w:val="00693782"/>
    <w:rsid w:val="006A6E00"/>
    <w:rsid w:val="006B1B12"/>
    <w:rsid w:val="006B1B41"/>
    <w:rsid w:val="006B551F"/>
    <w:rsid w:val="006B55F1"/>
    <w:rsid w:val="006C4836"/>
    <w:rsid w:val="006C7DD1"/>
    <w:rsid w:val="006E385A"/>
    <w:rsid w:val="006E4CA5"/>
    <w:rsid w:val="006E4D11"/>
    <w:rsid w:val="006F126A"/>
    <w:rsid w:val="006F1B33"/>
    <w:rsid w:val="00700147"/>
    <w:rsid w:val="007006DB"/>
    <w:rsid w:val="00706DEA"/>
    <w:rsid w:val="007077E9"/>
    <w:rsid w:val="00713F90"/>
    <w:rsid w:val="00721509"/>
    <w:rsid w:val="007256E3"/>
    <w:rsid w:val="00725AC7"/>
    <w:rsid w:val="007262CA"/>
    <w:rsid w:val="00733A16"/>
    <w:rsid w:val="00735821"/>
    <w:rsid w:val="00736914"/>
    <w:rsid w:val="007403DA"/>
    <w:rsid w:val="00742C4D"/>
    <w:rsid w:val="007462E5"/>
    <w:rsid w:val="00746E47"/>
    <w:rsid w:val="00746F22"/>
    <w:rsid w:val="00751D83"/>
    <w:rsid w:val="007539E0"/>
    <w:rsid w:val="00753A74"/>
    <w:rsid w:val="00754420"/>
    <w:rsid w:val="0075587D"/>
    <w:rsid w:val="0076302B"/>
    <w:rsid w:val="00764AB5"/>
    <w:rsid w:val="0076531E"/>
    <w:rsid w:val="00770F63"/>
    <w:rsid w:val="00772CD0"/>
    <w:rsid w:val="00775063"/>
    <w:rsid w:val="0078089F"/>
    <w:rsid w:val="007808DE"/>
    <w:rsid w:val="0078757F"/>
    <w:rsid w:val="00787E2B"/>
    <w:rsid w:val="00791163"/>
    <w:rsid w:val="007A1661"/>
    <w:rsid w:val="007B03BD"/>
    <w:rsid w:val="007B1E81"/>
    <w:rsid w:val="007B2618"/>
    <w:rsid w:val="007B47E4"/>
    <w:rsid w:val="007B5E0D"/>
    <w:rsid w:val="007B63C6"/>
    <w:rsid w:val="007B7A1B"/>
    <w:rsid w:val="007C0526"/>
    <w:rsid w:val="007C1C0C"/>
    <w:rsid w:val="007C2BE6"/>
    <w:rsid w:val="007C368E"/>
    <w:rsid w:val="007C5613"/>
    <w:rsid w:val="007C6E5A"/>
    <w:rsid w:val="007D410A"/>
    <w:rsid w:val="007D5D0B"/>
    <w:rsid w:val="007D7C11"/>
    <w:rsid w:val="007E07ED"/>
    <w:rsid w:val="007E7527"/>
    <w:rsid w:val="007E780F"/>
    <w:rsid w:val="007F343F"/>
    <w:rsid w:val="007F352B"/>
    <w:rsid w:val="007F442B"/>
    <w:rsid w:val="007F73C1"/>
    <w:rsid w:val="00800906"/>
    <w:rsid w:val="00802336"/>
    <w:rsid w:val="008107B4"/>
    <w:rsid w:val="008139CC"/>
    <w:rsid w:val="00814D66"/>
    <w:rsid w:val="00814E41"/>
    <w:rsid w:val="00815C8A"/>
    <w:rsid w:val="008170C5"/>
    <w:rsid w:val="0082144F"/>
    <w:rsid w:val="00824677"/>
    <w:rsid w:val="00831433"/>
    <w:rsid w:val="00840577"/>
    <w:rsid w:val="00843475"/>
    <w:rsid w:val="0084531F"/>
    <w:rsid w:val="008458B2"/>
    <w:rsid w:val="0084623F"/>
    <w:rsid w:val="00846EF8"/>
    <w:rsid w:val="008476C9"/>
    <w:rsid w:val="0085012A"/>
    <w:rsid w:val="00852E36"/>
    <w:rsid w:val="00855E1E"/>
    <w:rsid w:val="0085734E"/>
    <w:rsid w:val="00864758"/>
    <w:rsid w:val="00871696"/>
    <w:rsid w:val="00873700"/>
    <w:rsid w:val="0087584E"/>
    <w:rsid w:val="00881275"/>
    <w:rsid w:val="00882ECF"/>
    <w:rsid w:val="008959C4"/>
    <w:rsid w:val="008A0850"/>
    <w:rsid w:val="008A3E99"/>
    <w:rsid w:val="008A48D4"/>
    <w:rsid w:val="008B1CA4"/>
    <w:rsid w:val="008B2B62"/>
    <w:rsid w:val="008B7175"/>
    <w:rsid w:val="008C1245"/>
    <w:rsid w:val="008C19D6"/>
    <w:rsid w:val="008C26FE"/>
    <w:rsid w:val="008C6E96"/>
    <w:rsid w:val="008D1E0D"/>
    <w:rsid w:val="008D2060"/>
    <w:rsid w:val="008D693F"/>
    <w:rsid w:val="008D6F87"/>
    <w:rsid w:val="008D7228"/>
    <w:rsid w:val="008E04FB"/>
    <w:rsid w:val="008E1259"/>
    <w:rsid w:val="008E13FA"/>
    <w:rsid w:val="008E3AFD"/>
    <w:rsid w:val="008E4B3E"/>
    <w:rsid w:val="008F02DA"/>
    <w:rsid w:val="008F268D"/>
    <w:rsid w:val="008F4626"/>
    <w:rsid w:val="008F5BC6"/>
    <w:rsid w:val="008F65AF"/>
    <w:rsid w:val="008F7D78"/>
    <w:rsid w:val="00900100"/>
    <w:rsid w:val="0090458C"/>
    <w:rsid w:val="00906176"/>
    <w:rsid w:val="0090641B"/>
    <w:rsid w:val="00907646"/>
    <w:rsid w:val="0091135E"/>
    <w:rsid w:val="0091234C"/>
    <w:rsid w:val="00924377"/>
    <w:rsid w:val="00930B0F"/>
    <w:rsid w:val="00931E5A"/>
    <w:rsid w:val="00931ED8"/>
    <w:rsid w:val="0093384F"/>
    <w:rsid w:val="009357A8"/>
    <w:rsid w:val="00945315"/>
    <w:rsid w:val="0094672B"/>
    <w:rsid w:val="00950F6D"/>
    <w:rsid w:val="00952BCA"/>
    <w:rsid w:val="00957E62"/>
    <w:rsid w:val="00964FD2"/>
    <w:rsid w:val="00965757"/>
    <w:rsid w:val="00965CAD"/>
    <w:rsid w:val="009674D2"/>
    <w:rsid w:val="00967FFB"/>
    <w:rsid w:val="009721FF"/>
    <w:rsid w:val="009735F4"/>
    <w:rsid w:val="009753C5"/>
    <w:rsid w:val="00975F87"/>
    <w:rsid w:val="00977610"/>
    <w:rsid w:val="009838C4"/>
    <w:rsid w:val="0099085C"/>
    <w:rsid w:val="00995FCE"/>
    <w:rsid w:val="009978AF"/>
    <w:rsid w:val="009978E0"/>
    <w:rsid w:val="009A018D"/>
    <w:rsid w:val="009A145D"/>
    <w:rsid w:val="009A42A3"/>
    <w:rsid w:val="009A690E"/>
    <w:rsid w:val="009B243F"/>
    <w:rsid w:val="009B4E24"/>
    <w:rsid w:val="009B5FB4"/>
    <w:rsid w:val="009B7A30"/>
    <w:rsid w:val="009D11C0"/>
    <w:rsid w:val="009D2117"/>
    <w:rsid w:val="009D2775"/>
    <w:rsid w:val="009D2EF4"/>
    <w:rsid w:val="009E3414"/>
    <w:rsid w:val="009E3740"/>
    <w:rsid w:val="009E66A7"/>
    <w:rsid w:val="009F047C"/>
    <w:rsid w:val="009F106E"/>
    <w:rsid w:val="009F365C"/>
    <w:rsid w:val="009F5F03"/>
    <w:rsid w:val="00A01BC5"/>
    <w:rsid w:val="00A025B2"/>
    <w:rsid w:val="00A0636B"/>
    <w:rsid w:val="00A104DA"/>
    <w:rsid w:val="00A12E5E"/>
    <w:rsid w:val="00A1374C"/>
    <w:rsid w:val="00A17711"/>
    <w:rsid w:val="00A17AEE"/>
    <w:rsid w:val="00A20ED9"/>
    <w:rsid w:val="00A27C7F"/>
    <w:rsid w:val="00A317AA"/>
    <w:rsid w:val="00A31FAC"/>
    <w:rsid w:val="00A320A6"/>
    <w:rsid w:val="00A329F0"/>
    <w:rsid w:val="00A37624"/>
    <w:rsid w:val="00A37CCB"/>
    <w:rsid w:val="00A41552"/>
    <w:rsid w:val="00A41DC7"/>
    <w:rsid w:val="00A426EF"/>
    <w:rsid w:val="00A47B37"/>
    <w:rsid w:val="00A5150A"/>
    <w:rsid w:val="00A52AFC"/>
    <w:rsid w:val="00A5641D"/>
    <w:rsid w:val="00A6218F"/>
    <w:rsid w:val="00A633DC"/>
    <w:rsid w:val="00A654CD"/>
    <w:rsid w:val="00A670D4"/>
    <w:rsid w:val="00A67389"/>
    <w:rsid w:val="00A67B1A"/>
    <w:rsid w:val="00A7107D"/>
    <w:rsid w:val="00A746AC"/>
    <w:rsid w:val="00A75832"/>
    <w:rsid w:val="00A860D3"/>
    <w:rsid w:val="00A860F1"/>
    <w:rsid w:val="00A920E2"/>
    <w:rsid w:val="00A94032"/>
    <w:rsid w:val="00A9685E"/>
    <w:rsid w:val="00AA05C6"/>
    <w:rsid w:val="00AA1C2E"/>
    <w:rsid w:val="00AA393F"/>
    <w:rsid w:val="00AA4CF9"/>
    <w:rsid w:val="00AA6B97"/>
    <w:rsid w:val="00AB4A30"/>
    <w:rsid w:val="00AB66F2"/>
    <w:rsid w:val="00AB7A3F"/>
    <w:rsid w:val="00AC00B1"/>
    <w:rsid w:val="00AC027D"/>
    <w:rsid w:val="00AC0486"/>
    <w:rsid w:val="00AC6823"/>
    <w:rsid w:val="00AD04B5"/>
    <w:rsid w:val="00AD11B6"/>
    <w:rsid w:val="00AD2773"/>
    <w:rsid w:val="00AE1A2F"/>
    <w:rsid w:val="00AE5A81"/>
    <w:rsid w:val="00B10A21"/>
    <w:rsid w:val="00B155AF"/>
    <w:rsid w:val="00B20152"/>
    <w:rsid w:val="00B247A4"/>
    <w:rsid w:val="00B24B35"/>
    <w:rsid w:val="00B25E6D"/>
    <w:rsid w:val="00B31E73"/>
    <w:rsid w:val="00B31FB1"/>
    <w:rsid w:val="00B33C25"/>
    <w:rsid w:val="00B37153"/>
    <w:rsid w:val="00B37F21"/>
    <w:rsid w:val="00B51F11"/>
    <w:rsid w:val="00B54812"/>
    <w:rsid w:val="00B56177"/>
    <w:rsid w:val="00B56987"/>
    <w:rsid w:val="00B56CF5"/>
    <w:rsid w:val="00B575E5"/>
    <w:rsid w:val="00B627B0"/>
    <w:rsid w:val="00B66FBE"/>
    <w:rsid w:val="00B70DA5"/>
    <w:rsid w:val="00B733A8"/>
    <w:rsid w:val="00B75343"/>
    <w:rsid w:val="00B77B0A"/>
    <w:rsid w:val="00B83E1A"/>
    <w:rsid w:val="00B851F6"/>
    <w:rsid w:val="00B90EBF"/>
    <w:rsid w:val="00B92873"/>
    <w:rsid w:val="00B93FF3"/>
    <w:rsid w:val="00B94F15"/>
    <w:rsid w:val="00B96E79"/>
    <w:rsid w:val="00B97C96"/>
    <w:rsid w:val="00BA5875"/>
    <w:rsid w:val="00BA7C94"/>
    <w:rsid w:val="00BB1C4F"/>
    <w:rsid w:val="00BB3781"/>
    <w:rsid w:val="00BB590F"/>
    <w:rsid w:val="00BB720C"/>
    <w:rsid w:val="00BC755F"/>
    <w:rsid w:val="00BC7D67"/>
    <w:rsid w:val="00BD107C"/>
    <w:rsid w:val="00BD5262"/>
    <w:rsid w:val="00BE1C15"/>
    <w:rsid w:val="00BE228E"/>
    <w:rsid w:val="00BE6724"/>
    <w:rsid w:val="00BE6E20"/>
    <w:rsid w:val="00BE7803"/>
    <w:rsid w:val="00BF0A4E"/>
    <w:rsid w:val="00C00BE6"/>
    <w:rsid w:val="00C03444"/>
    <w:rsid w:val="00C1068C"/>
    <w:rsid w:val="00C14522"/>
    <w:rsid w:val="00C15A81"/>
    <w:rsid w:val="00C2138F"/>
    <w:rsid w:val="00C22516"/>
    <w:rsid w:val="00C225A5"/>
    <w:rsid w:val="00C248D3"/>
    <w:rsid w:val="00C24E1A"/>
    <w:rsid w:val="00C31980"/>
    <w:rsid w:val="00C364D6"/>
    <w:rsid w:val="00C366E4"/>
    <w:rsid w:val="00C378D0"/>
    <w:rsid w:val="00C46BE6"/>
    <w:rsid w:val="00C54181"/>
    <w:rsid w:val="00C61E5B"/>
    <w:rsid w:val="00C628CD"/>
    <w:rsid w:val="00C71FDF"/>
    <w:rsid w:val="00C7599A"/>
    <w:rsid w:val="00C75B71"/>
    <w:rsid w:val="00C76A91"/>
    <w:rsid w:val="00C82B21"/>
    <w:rsid w:val="00C85A9D"/>
    <w:rsid w:val="00C8759C"/>
    <w:rsid w:val="00C91E62"/>
    <w:rsid w:val="00C93D9B"/>
    <w:rsid w:val="00C94F7A"/>
    <w:rsid w:val="00CA6652"/>
    <w:rsid w:val="00CB0228"/>
    <w:rsid w:val="00CB30F6"/>
    <w:rsid w:val="00CB340C"/>
    <w:rsid w:val="00CB4CA9"/>
    <w:rsid w:val="00CC0243"/>
    <w:rsid w:val="00CC3402"/>
    <w:rsid w:val="00CD0330"/>
    <w:rsid w:val="00CD6240"/>
    <w:rsid w:val="00CE63FD"/>
    <w:rsid w:val="00CF0702"/>
    <w:rsid w:val="00CF0B05"/>
    <w:rsid w:val="00D06641"/>
    <w:rsid w:val="00D14075"/>
    <w:rsid w:val="00D20295"/>
    <w:rsid w:val="00D24E9E"/>
    <w:rsid w:val="00D265A6"/>
    <w:rsid w:val="00D2677A"/>
    <w:rsid w:val="00D267A7"/>
    <w:rsid w:val="00D3009B"/>
    <w:rsid w:val="00D32202"/>
    <w:rsid w:val="00D339CA"/>
    <w:rsid w:val="00D351ED"/>
    <w:rsid w:val="00D41211"/>
    <w:rsid w:val="00D47E85"/>
    <w:rsid w:val="00D51BAF"/>
    <w:rsid w:val="00D547E6"/>
    <w:rsid w:val="00D5537E"/>
    <w:rsid w:val="00D57CA9"/>
    <w:rsid w:val="00D6065B"/>
    <w:rsid w:val="00D62BFB"/>
    <w:rsid w:val="00D67060"/>
    <w:rsid w:val="00D677B8"/>
    <w:rsid w:val="00D7128A"/>
    <w:rsid w:val="00D714D7"/>
    <w:rsid w:val="00D76826"/>
    <w:rsid w:val="00D83374"/>
    <w:rsid w:val="00D839C9"/>
    <w:rsid w:val="00D85D3E"/>
    <w:rsid w:val="00D86E87"/>
    <w:rsid w:val="00D877C7"/>
    <w:rsid w:val="00D952A1"/>
    <w:rsid w:val="00DA26CD"/>
    <w:rsid w:val="00DA3448"/>
    <w:rsid w:val="00DA38A9"/>
    <w:rsid w:val="00DA6D91"/>
    <w:rsid w:val="00DB1889"/>
    <w:rsid w:val="00DB2F66"/>
    <w:rsid w:val="00DB2F71"/>
    <w:rsid w:val="00DB5401"/>
    <w:rsid w:val="00DB5565"/>
    <w:rsid w:val="00DC0261"/>
    <w:rsid w:val="00DC4402"/>
    <w:rsid w:val="00DC7CE8"/>
    <w:rsid w:val="00DD048D"/>
    <w:rsid w:val="00DD0EE9"/>
    <w:rsid w:val="00DD3795"/>
    <w:rsid w:val="00DD3D86"/>
    <w:rsid w:val="00DD44E7"/>
    <w:rsid w:val="00DF015A"/>
    <w:rsid w:val="00DF1F98"/>
    <w:rsid w:val="00DF286D"/>
    <w:rsid w:val="00DF5588"/>
    <w:rsid w:val="00E030CF"/>
    <w:rsid w:val="00E0381A"/>
    <w:rsid w:val="00E05185"/>
    <w:rsid w:val="00E10390"/>
    <w:rsid w:val="00E10680"/>
    <w:rsid w:val="00E11DA0"/>
    <w:rsid w:val="00E13C31"/>
    <w:rsid w:val="00E1476B"/>
    <w:rsid w:val="00E150B5"/>
    <w:rsid w:val="00E16038"/>
    <w:rsid w:val="00E204FD"/>
    <w:rsid w:val="00E227A4"/>
    <w:rsid w:val="00E242F0"/>
    <w:rsid w:val="00E33CDC"/>
    <w:rsid w:val="00E37A7D"/>
    <w:rsid w:val="00E4303A"/>
    <w:rsid w:val="00E463B0"/>
    <w:rsid w:val="00E51658"/>
    <w:rsid w:val="00E51C81"/>
    <w:rsid w:val="00E51DC9"/>
    <w:rsid w:val="00E5442D"/>
    <w:rsid w:val="00E547F4"/>
    <w:rsid w:val="00E54DBD"/>
    <w:rsid w:val="00E55D75"/>
    <w:rsid w:val="00E6492A"/>
    <w:rsid w:val="00E70305"/>
    <w:rsid w:val="00E70BF4"/>
    <w:rsid w:val="00E7153A"/>
    <w:rsid w:val="00E737AF"/>
    <w:rsid w:val="00E73FD4"/>
    <w:rsid w:val="00E75B69"/>
    <w:rsid w:val="00E80DAC"/>
    <w:rsid w:val="00E80F7A"/>
    <w:rsid w:val="00E811D3"/>
    <w:rsid w:val="00E8131F"/>
    <w:rsid w:val="00E81FA7"/>
    <w:rsid w:val="00E82125"/>
    <w:rsid w:val="00E847A9"/>
    <w:rsid w:val="00E84C12"/>
    <w:rsid w:val="00E84DF4"/>
    <w:rsid w:val="00E85928"/>
    <w:rsid w:val="00E93D53"/>
    <w:rsid w:val="00E93EA9"/>
    <w:rsid w:val="00EA01A1"/>
    <w:rsid w:val="00EA3AD0"/>
    <w:rsid w:val="00EA4932"/>
    <w:rsid w:val="00EB09D5"/>
    <w:rsid w:val="00EB1D81"/>
    <w:rsid w:val="00EB1EB3"/>
    <w:rsid w:val="00EC22A4"/>
    <w:rsid w:val="00EC6623"/>
    <w:rsid w:val="00ED16F5"/>
    <w:rsid w:val="00ED352D"/>
    <w:rsid w:val="00ED3539"/>
    <w:rsid w:val="00ED511C"/>
    <w:rsid w:val="00EE0495"/>
    <w:rsid w:val="00EE6783"/>
    <w:rsid w:val="00EF1918"/>
    <w:rsid w:val="00EF239F"/>
    <w:rsid w:val="00EF24E6"/>
    <w:rsid w:val="00F00AF2"/>
    <w:rsid w:val="00F030F0"/>
    <w:rsid w:val="00F12B81"/>
    <w:rsid w:val="00F13CAE"/>
    <w:rsid w:val="00F17118"/>
    <w:rsid w:val="00F172A3"/>
    <w:rsid w:val="00F212B8"/>
    <w:rsid w:val="00F26D61"/>
    <w:rsid w:val="00F26E82"/>
    <w:rsid w:val="00F32E0C"/>
    <w:rsid w:val="00F32F4E"/>
    <w:rsid w:val="00F34C75"/>
    <w:rsid w:val="00F3610E"/>
    <w:rsid w:val="00F4092D"/>
    <w:rsid w:val="00F41E11"/>
    <w:rsid w:val="00F446AF"/>
    <w:rsid w:val="00F45D85"/>
    <w:rsid w:val="00F47E1D"/>
    <w:rsid w:val="00F507D1"/>
    <w:rsid w:val="00F51CD8"/>
    <w:rsid w:val="00F52DFE"/>
    <w:rsid w:val="00F53964"/>
    <w:rsid w:val="00F656B9"/>
    <w:rsid w:val="00F67015"/>
    <w:rsid w:val="00F67FE8"/>
    <w:rsid w:val="00F7029C"/>
    <w:rsid w:val="00F71E52"/>
    <w:rsid w:val="00F80E51"/>
    <w:rsid w:val="00F82BCB"/>
    <w:rsid w:val="00F87695"/>
    <w:rsid w:val="00F91892"/>
    <w:rsid w:val="00F92319"/>
    <w:rsid w:val="00FA08E2"/>
    <w:rsid w:val="00FA7B43"/>
    <w:rsid w:val="00FB1C16"/>
    <w:rsid w:val="00FB1EA9"/>
    <w:rsid w:val="00FB5E21"/>
    <w:rsid w:val="00FB656B"/>
    <w:rsid w:val="00FB6CC3"/>
    <w:rsid w:val="00FC01D6"/>
    <w:rsid w:val="00FD197D"/>
    <w:rsid w:val="00FD19C1"/>
    <w:rsid w:val="00FD40CB"/>
    <w:rsid w:val="00FD70DB"/>
    <w:rsid w:val="00FE0834"/>
    <w:rsid w:val="00FE3DFB"/>
    <w:rsid w:val="00FE5F41"/>
    <w:rsid w:val="00FF1988"/>
    <w:rsid w:val="00FF27DA"/>
    <w:rsid w:val="00FF37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32A41"/>
  <w15:docId w15:val="{EB53FB57-6527-439B-B024-4264D1E2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6531E"/>
    <w:rPr>
      <w:rFonts w:asciiTheme="minorHAnsi" w:hAnsiTheme="minorHAnsi"/>
      <w:color w:val="22272B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CD8"/>
    <w:pPr>
      <w:widowControl w:val="0"/>
      <w:numPr>
        <w:numId w:val="6"/>
      </w:numPr>
      <w:suppressAutoHyphens/>
      <w:autoSpaceDE w:val="0"/>
      <w:autoSpaceDN w:val="0"/>
      <w:adjustRightInd w:val="0"/>
      <w:spacing w:after="480" w:line="216" w:lineRule="auto"/>
      <w:textAlignment w:val="center"/>
      <w:outlineLvl w:val="0"/>
    </w:pPr>
    <w:rPr>
      <w:rFonts w:cs="Arial"/>
      <w:bCs/>
      <w:color w:val="002664" w:themeColor="background2"/>
      <w:sz w:val="80"/>
      <w:szCs w:val="8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B64F4"/>
    <w:pPr>
      <w:widowControl w:val="0"/>
      <w:pBdr>
        <w:top w:val="single" w:sz="4" w:space="6" w:color="002664" w:themeColor="background2"/>
      </w:pBdr>
      <w:suppressAutoHyphens/>
      <w:autoSpaceDE w:val="0"/>
      <w:autoSpaceDN w:val="0"/>
      <w:adjustRightInd w:val="0"/>
      <w:spacing w:before="480" w:after="480" w:line="192" w:lineRule="auto"/>
      <w:textAlignment w:val="center"/>
      <w:outlineLvl w:val="1"/>
    </w:pPr>
    <w:rPr>
      <w:rFonts w:asciiTheme="majorHAnsi" w:hAnsiTheme="majorHAnsi" w:cs="ArialMT"/>
      <w:bCs/>
      <w:color w:val="002664" w:themeColor="background2"/>
      <w:sz w:val="36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0710"/>
    <w:pPr>
      <w:keepNext/>
      <w:keepLines/>
      <w:pBdr>
        <w:top w:val="single" w:sz="4" w:space="6" w:color="002664" w:themeColor="background2"/>
      </w:pBdr>
      <w:spacing w:before="480" w:after="227"/>
      <w:outlineLvl w:val="2"/>
    </w:pPr>
    <w:rPr>
      <w:rFonts w:ascii="Public Sans" w:eastAsia="Times New Roman" w:hAnsi="Public Sans"/>
      <w:color w:val="002664" w:themeColor="background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CC0243"/>
    <w:pPr>
      <w:keepNext/>
      <w:keepLines/>
      <w:spacing w:before="240" w:after="120"/>
      <w:outlineLvl w:val="3"/>
    </w:pPr>
    <w:rPr>
      <w:rFonts w:ascii="Public Sans" w:eastAsiaTheme="majorEastAsia" w:hAnsi="Public Sans" w:cstheme="majorBidi"/>
      <w:color w:val="001C4A" w:themeColor="accent1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qFormat/>
    <w:rsid w:val="007808DE"/>
    <w:pPr>
      <w:keepNext/>
      <w:keepLines/>
      <w:spacing w:before="240" w:after="120"/>
      <w:outlineLvl w:val="4"/>
    </w:pPr>
    <w:rPr>
      <w:rFonts w:ascii="Public Sans" w:eastAsiaTheme="majorEastAsia" w:hAnsi="Public Sans" w:cstheme="majorBidi"/>
      <w:bCs/>
      <w:color w:val="002664" w:themeColor="background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CD8"/>
    <w:rPr>
      <w:rFonts w:asciiTheme="minorHAnsi" w:hAnsiTheme="minorHAnsi" w:cs="Arial"/>
      <w:bCs/>
      <w:color w:val="002664" w:themeColor="background2"/>
      <w:sz w:val="80"/>
      <w:szCs w:val="80"/>
    </w:rPr>
  </w:style>
  <w:style w:type="character" w:customStyle="1" w:styleId="Heading2Char">
    <w:name w:val="Heading 2 Char"/>
    <w:basedOn w:val="DefaultParagraphFont"/>
    <w:link w:val="Heading2"/>
    <w:rsid w:val="004B64F4"/>
    <w:rPr>
      <w:rFonts w:asciiTheme="majorHAnsi" w:hAnsiTheme="majorHAnsi" w:cs="ArialMT"/>
      <w:bCs/>
      <w:color w:val="002664" w:themeColor="background2"/>
      <w:sz w:val="36"/>
      <w:szCs w:val="36"/>
      <w:lang w:val="en-GB"/>
    </w:rPr>
  </w:style>
  <w:style w:type="table" w:styleId="TableGrid">
    <w:name w:val="Table Grid"/>
    <w:basedOn w:val="TableNormal"/>
    <w:uiPriority w:val="3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rsid w:val="00C1068C"/>
    <w:pPr>
      <w:spacing w:after="240"/>
    </w:pPr>
    <w:rPr>
      <w:rFonts w:cs="Arial-Black"/>
      <w:noProof/>
      <w:spacing w:val="-5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C1068C"/>
    <w:rPr>
      <w:rFonts w:asciiTheme="minorHAnsi" w:hAnsiTheme="minorHAnsi" w:cs="Arial-Black"/>
      <w:noProof/>
      <w:color w:val="22272B" w:themeColor="text1"/>
      <w:spacing w:val="-5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215D"/>
    <w:pPr>
      <w:pBdr>
        <w:top w:val="single" w:sz="4" w:space="4" w:color="22272B" w:themeColor="text1"/>
      </w:pBdr>
      <w:tabs>
        <w:tab w:val="right" w:pos="10198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F215D"/>
    <w:rPr>
      <w:rFonts w:asciiTheme="minorHAnsi" w:hAnsiTheme="minorHAnsi"/>
      <w:color w:val="22272B" w:themeColor="text1"/>
      <w:sz w:val="16"/>
      <w:szCs w:val="16"/>
    </w:rPr>
  </w:style>
  <w:style w:type="paragraph" w:customStyle="1" w:styleId="Coverdate">
    <w:name w:val="Cover date"/>
    <w:basedOn w:val="Coverdatewhite"/>
    <w:rsid w:val="005C77A2"/>
    <w:rPr>
      <w:color w:val="002664" w:themeColor="background2"/>
    </w:rPr>
  </w:style>
  <w:style w:type="paragraph" w:customStyle="1" w:styleId="CoverURLwhite">
    <w:name w:val="Cover URL white"/>
    <w:basedOn w:val="Coverdatewhite"/>
    <w:rsid w:val="00A9685E"/>
    <w:pPr>
      <w:pBdr>
        <w:top w:val="single" w:sz="4" w:space="4" w:color="002664" w:themeColor="background2"/>
      </w:pBdr>
      <w:tabs>
        <w:tab w:val="right" w:pos="10198"/>
      </w:tabs>
    </w:pPr>
  </w:style>
  <w:style w:type="paragraph" w:styleId="BodyText">
    <w:name w:val="Body Text"/>
    <w:basedOn w:val="Normal"/>
    <w:link w:val="BodyTextChar"/>
    <w:qFormat/>
    <w:rsid w:val="00BF0A4E"/>
    <w:pPr>
      <w:widowControl w:val="0"/>
      <w:suppressAutoHyphens/>
      <w:autoSpaceDE w:val="0"/>
      <w:autoSpaceDN w:val="0"/>
      <w:adjustRightInd w:val="0"/>
      <w:spacing w:before="120" w:after="120"/>
      <w:textAlignment w:val="center"/>
    </w:pPr>
    <w:rPr>
      <w:rFonts w:cs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F0A4E"/>
    <w:rPr>
      <w:rFonts w:asciiTheme="minorHAnsi" w:hAnsiTheme="minorHAnsi" w:cs="Arial"/>
      <w:color w:val="000000"/>
      <w:sz w:val="22"/>
      <w:szCs w:val="20"/>
    </w:rPr>
  </w:style>
  <w:style w:type="paragraph" w:customStyle="1" w:styleId="Bullet1">
    <w:name w:val="Bullet 1"/>
    <w:basedOn w:val="BodyText"/>
    <w:qFormat/>
    <w:rsid w:val="0010445F"/>
    <w:pPr>
      <w:widowControl/>
      <w:numPr>
        <w:numId w:val="1"/>
      </w:numPr>
      <w:suppressAutoHyphens w:val="0"/>
      <w:autoSpaceDE/>
      <w:autoSpaceDN/>
      <w:adjustRightInd/>
      <w:textAlignment w:val="auto"/>
    </w:pPr>
  </w:style>
  <w:style w:type="paragraph" w:customStyle="1" w:styleId="Bullet2">
    <w:name w:val="Bullet 2"/>
    <w:basedOn w:val="Normal"/>
    <w:qFormat/>
    <w:rsid w:val="005250D8"/>
    <w:pPr>
      <w:numPr>
        <w:numId w:val="2"/>
      </w:numPr>
      <w:spacing w:before="120" w:after="120"/>
    </w:pPr>
    <w:rPr>
      <w:rFonts w:cs="ArialMT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350710"/>
    <w:rPr>
      <w:rFonts w:ascii="Public Sans" w:eastAsia="Times New Roman" w:hAnsi="Public Sans"/>
      <w:color w:val="002664" w:themeColor="background2"/>
      <w:sz w:val="28"/>
      <w:szCs w:val="28"/>
    </w:rPr>
  </w:style>
  <w:style w:type="character" w:styleId="PlaceholderText">
    <w:name w:val="Placeholder Text"/>
    <w:basedOn w:val="DefaultParagraphFont"/>
    <w:semiHidden/>
    <w:rsid w:val="006E4CA5"/>
    <w:rPr>
      <w:color w:val="808080"/>
    </w:rPr>
  </w:style>
  <w:style w:type="character" w:styleId="PageNumber">
    <w:name w:val="page number"/>
    <w:basedOn w:val="DefaultParagraphFont"/>
    <w:rsid w:val="0048494C"/>
    <w:rPr>
      <w:rFonts w:ascii="Arial" w:hAnsi="Arial"/>
      <w:noProof w:val="0"/>
      <w:color w:val="808080"/>
      <w:sz w:val="12"/>
      <w:lang w:val="en-AU"/>
    </w:rPr>
  </w:style>
  <w:style w:type="paragraph" w:customStyle="1" w:styleId="Bullet3">
    <w:name w:val="Bullet 3"/>
    <w:basedOn w:val="Normal"/>
    <w:rsid w:val="00814D66"/>
    <w:pPr>
      <w:numPr>
        <w:numId w:val="3"/>
      </w:numPr>
      <w:spacing w:before="120" w:after="120"/>
    </w:pPr>
  </w:style>
  <w:style w:type="paragraph" w:customStyle="1" w:styleId="CoverDocumenttitle">
    <w:name w:val="Cover Document title"/>
    <w:basedOn w:val="Title"/>
    <w:rsid w:val="0076531E"/>
    <w:pPr>
      <w:spacing w:before="0" w:line="216" w:lineRule="auto"/>
    </w:pPr>
  </w:style>
  <w:style w:type="paragraph" w:customStyle="1" w:styleId="CoverSubtitle">
    <w:name w:val="Cover Subtitle"/>
    <w:basedOn w:val="Subtitle"/>
    <w:rsid w:val="00266B95"/>
  </w:style>
  <w:style w:type="paragraph" w:customStyle="1" w:styleId="Covertext">
    <w:name w:val="Cover text"/>
    <w:rsid w:val="002B14D9"/>
    <w:pPr>
      <w:tabs>
        <w:tab w:val="right" w:pos="9899"/>
      </w:tabs>
    </w:pPr>
    <w:rPr>
      <w:rFonts w:asciiTheme="minorHAnsi" w:hAnsiTheme="minorHAnsi" w:cs="PublicSans-Light"/>
      <w:color w:val="002664" w:themeColor="background2"/>
      <w:spacing w:val="-1"/>
      <w:sz w:val="22"/>
      <w:szCs w:val="22"/>
      <w:lang w:val="en-US"/>
    </w:rPr>
  </w:style>
  <w:style w:type="paragraph" w:customStyle="1" w:styleId="CoverURL">
    <w:name w:val="Cover URL"/>
    <w:basedOn w:val="Normal"/>
    <w:rsid w:val="006126DC"/>
    <w:pPr>
      <w:suppressAutoHyphens/>
      <w:autoSpaceDE w:val="0"/>
      <w:autoSpaceDN w:val="0"/>
      <w:adjustRightInd w:val="0"/>
      <w:jc w:val="right"/>
      <w:textAlignment w:val="center"/>
    </w:pPr>
    <w:rPr>
      <w:rFonts w:cs="PublicSans-Light"/>
      <w:color w:val="002664" w:themeColor="background2"/>
      <w:spacing w:val="-1"/>
      <w:szCs w:val="22"/>
      <w:lang w:val="en-US"/>
    </w:rPr>
  </w:style>
  <w:style w:type="paragraph" w:customStyle="1" w:styleId="Chartheading">
    <w:name w:val="Chart heading"/>
    <w:basedOn w:val="Normal"/>
    <w:rsid w:val="00C71FDF"/>
    <w:pPr>
      <w:keepNext/>
      <w:spacing w:after="120"/>
    </w:pPr>
    <w:rPr>
      <w:rFonts w:asciiTheme="majorHAnsi" w:hAnsiTheme="majorHAnsi"/>
      <w:b/>
      <w:bCs/>
      <w:color w:val="002664" w:themeColor="background2"/>
    </w:rPr>
  </w:style>
  <w:style w:type="paragraph" w:styleId="TOC1">
    <w:name w:val="toc 1"/>
    <w:basedOn w:val="Normal"/>
    <w:next w:val="Normal"/>
    <w:autoRedefine/>
    <w:uiPriority w:val="39"/>
    <w:unhideWhenUsed/>
    <w:rsid w:val="00F80E51"/>
    <w:pPr>
      <w:tabs>
        <w:tab w:val="right" w:leader="dot" w:pos="10188"/>
      </w:tabs>
      <w:spacing w:before="360" w:after="120"/>
    </w:pPr>
    <w:rPr>
      <w:rFonts w:asciiTheme="majorHAnsi" w:hAnsiTheme="majorHAnsi"/>
      <w:b/>
      <w:bCs/>
      <w:noProof/>
      <w:color w:val="002664" w:themeColor="background2"/>
    </w:rPr>
  </w:style>
  <w:style w:type="paragraph" w:styleId="TOC2">
    <w:name w:val="toc 2"/>
    <w:basedOn w:val="TOC3"/>
    <w:next w:val="Normal"/>
    <w:autoRedefine/>
    <w:uiPriority w:val="39"/>
    <w:unhideWhenUsed/>
    <w:rsid w:val="00736914"/>
    <w:pPr>
      <w:tabs>
        <w:tab w:val="left" w:pos="567"/>
      </w:tabs>
    </w:pPr>
  </w:style>
  <w:style w:type="character" w:styleId="Hyperlink">
    <w:name w:val="Hyperlink"/>
    <w:basedOn w:val="DefaultParagraphFont"/>
    <w:uiPriority w:val="99"/>
    <w:unhideWhenUsed/>
    <w:rsid w:val="007B47E4"/>
    <w:rPr>
      <w:color w:val="22272B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3E1923"/>
    <w:pPr>
      <w:keepNext/>
      <w:keepLines/>
      <w:widowControl/>
      <w:suppressAutoHyphens w:val="0"/>
      <w:autoSpaceDE/>
      <w:autoSpaceDN/>
      <w:adjustRightInd/>
      <w:spacing w:after="1701"/>
      <w:textAlignment w:val="auto"/>
      <w:outlineLvl w:val="9"/>
    </w:pPr>
    <w:rPr>
      <w:rFonts w:eastAsiaTheme="majorEastAsia" w:cstheme="majorBidi"/>
      <w:bCs w:val="0"/>
    </w:rPr>
  </w:style>
  <w:style w:type="paragraph" w:styleId="TOC3">
    <w:name w:val="toc 3"/>
    <w:basedOn w:val="Normal"/>
    <w:next w:val="Normal"/>
    <w:autoRedefine/>
    <w:uiPriority w:val="39"/>
    <w:unhideWhenUsed/>
    <w:rsid w:val="00B66FBE"/>
    <w:pPr>
      <w:tabs>
        <w:tab w:val="left" w:pos="993"/>
      </w:tabs>
      <w:spacing w:after="120"/>
    </w:pPr>
    <w:rPr>
      <w:noProof/>
      <w:color w:val="002664" w:themeColor="background2"/>
    </w:rPr>
  </w:style>
  <w:style w:type="character" w:customStyle="1" w:styleId="Heading4Char">
    <w:name w:val="Heading 4 Char"/>
    <w:basedOn w:val="DefaultParagraphFont"/>
    <w:link w:val="Heading4"/>
    <w:rsid w:val="00CC0243"/>
    <w:rPr>
      <w:rFonts w:ascii="Public Sans" w:eastAsiaTheme="majorEastAsia" w:hAnsi="Public Sans" w:cstheme="majorBidi"/>
      <w:color w:val="001C4A" w:themeColor="accent1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rsid w:val="007808DE"/>
    <w:rPr>
      <w:rFonts w:ascii="Public Sans" w:eastAsiaTheme="majorEastAsia" w:hAnsi="Public Sans" w:cstheme="majorBidi"/>
      <w:bCs/>
      <w:color w:val="002664" w:themeColor="background2"/>
      <w:sz w:val="22"/>
    </w:rPr>
  </w:style>
  <w:style w:type="paragraph" w:customStyle="1" w:styleId="Infographics">
    <w:name w:val="Infographics"/>
    <w:basedOn w:val="Normal"/>
    <w:uiPriority w:val="99"/>
    <w:rsid w:val="002B14D9"/>
    <w:pPr>
      <w:tabs>
        <w:tab w:val="right" w:pos="340"/>
      </w:tabs>
      <w:suppressAutoHyphens/>
      <w:autoSpaceDE w:val="0"/>
      <w:autoSpaceDN w:val="0"/>
      <w:adjustRightInd w:val="0"/>
      <w:spacing w:after="113" w:line="180" w:lineRule="atLeast"/>
      <w:jc w:val="center"/>
      <w:textAlignment w:val="center"/>
    </w:pPr>
    <w:rPr>
      <w:rFonts w:ascii="PublicSans-Light" w:hAnsi="PublicSans-Light" w:cs="PublicSans-Light"/>
      <w:color w:val="22272B"/>
      <w:spacing w:val="-1"/>
      <w:sz w:val="18"/>
      <w:szCs w:val="18"/>
      <w:lang w:val="en-US"/>
    </w:rPr>
  </w:style>
  <w:style w:type="table" w:styleId="TableGridLight">
    <w:name w:val="Grid Table Light"/>
    <w:basedOn w:val="TableNormal"/>
    <w:uiPriority w:val="40"/>
    <w:rsid w:val="00E242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NSWGovernmentFinancialTable">
    <w:name w:val="NSW Government Financial Table"/>
    <w:basedOn w:val="TableNormal"/>
    <w:uiPriority w:val="99"/>
    <w:rsid w:val="00B56987"/>
    <w:rPr>
      <w:rFonts w:asciiTheme="minorHAnsi" w:hAnsiTheme="minorHAnsi"/>
      <w:color w:val="22272B" w:themeColor="text1"/>
      <w:sz w:val="20"/>
    </w:rPr>
    <w:tblPr>
      <w:tblBorders>
        <w:top w:val="single" w:sz="4" w:space="0" w:color="22272B" w:themeColor="text1"/>
        <w:bottom w:val="single" w:sz="4" w:space="0" w:color="22272B" w:themeColor="text1"/>
        <w:insideH w:val="single" w:sz="4" w:space="0" w:color="22272B" w:themeColor="text1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pPr>
        <w:jc w:val="left"/>
      </w:pPr>
      <w:rPr>
        <w:rFonts w:asciiTheme="majorHAnsi" w:hAnsiTheme="majorHAnsi"/>
        <w:b/>
        <w:color w:val="002664" w:themeColor="background2"/>
      </w:rPr>
      <w:tblPr/>
      <w:tcPr>
        <w:tcBorders>
          <w:top w:val="single" w:sz="4" w:space="0" w:color="22272B" w:themeColor="text1"/>
        </w:tcBorders>
        <w:vAlign w:val="bottom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BE7803"/>
    <w:pPr>
      <w:spacing w:line="180" w:lineRule="atLeast"/>
    </w:pPr>
    <w:rPr>
      <w:sz w:val="14"/>
      <w:szCs w:val="1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7803"/>
    <w:rPr>
      <w:rFonts w:asciiTheme="minorHAnsi" w:hAnsiTheme="minorHAnsi"/>
      <w:color w:val="22272B" w:themeColor="text1"/>
      <w:sz w:val="14"/>
      <w:szCs w:val="1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BE7803"/>
    <w:rPr>
      <w:vertAlign w:val="superscript"/>
    </w:rPr>
  </w:style>
  <w:style w:type="table" w:customStyle="1" w:styleId="NSWGovernmentTable">
    <w:name w:val="NSW Government Table"/>
    <w:basedOn w:val="TableNormal"/>
    <w:uiPriority w:val="99"/>
    <w:rsid w:val="00CB0228"/>
    <w:rPr>
      <w:rFonts w:asciiTheme="minorHAnsi" w:hAnsiTheme="minorHAnsi"/>
      <w:color w:val="22272B" w:themeColor="text1"/>
      <w:sz w:val="18"/>
    </w:rPr>
    <w:tblPr>
      <w:tblStyleRowBandSize w:val="1"/>
      <w:tblBorders>
        <w:bottom w:val="single" w:sz="4" w:space="0" w:color="22272B" w:themeColor="text1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</w:rPr>
      <w:tblPr/>
      <w:tcPr>
        <w:shd w:val="clear" w:color="auto" w:fill="002664" w:themeFill="accent1"/>
      </w:tcPr>
    </w:tblStylePr>
    <w:tblStylePr w:type="band2Horz">
      <w:tblPr/>
      <w:tcPr>
        <w:shd w:val="clear" w:color="auto" w:fill="8CE0FF" w:themeFill="accent4"/>
      </w:tcPr>
    </w:tblStylePr>
  </w:style>
  <w:style w:type="table" w:styleId="ListTable4-Accent3">
    <w:name w:val="List Table 4 Accent 3"/>
    <w:aliases w:val="NSWG Standard Table"/>
    <w:basedOn w:val="TableNormal"/>
    <w:uiPriority w:val="49"/>
    <w:rsid w:val="009B243F"/>
    <w:rPr>
      <w:rFonts w:asciiTheme="minorHAnsi" w:hAnsiTheme="minorHAnsi"/>
      <w:sz w:val="20"/>
    </w:rPr>
    <w:tblPr>
      <w:tblStyleRowBandSize w:val="1"/>
      <w:tblStyleColBandSize w:val="1"/>
      <w:tblBorders>
        <w:bottom w:val="single" w:sz="4" w:space="0" w:color="22272B" w:themeColor="text1"/>
      </w:tblBorders>
    </w:tblPr>
    <w:tblStylePr w:type="firstRow">
      <w:rPr>
        <w:rFonts w:asciiTheme="majorHAnsi" w:hAnsiTheme="majorHAnsi"/>
        <w:b/>
        <w:bCs/>
        <w:color w:val="002664" w:themeColor="background2"/>
        <w:sz w:val="20"/>
      </w:rPr>
      <w:tblPr/>
      <w:tcPr>
        <w:tcBorders>
          <w:bottom w:val="single" w:sz="4" w:space="0" w:color="22272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71A6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E0FF" w:themeFill="accent4"/>
      </w:tcPr>
    </w:tblStylePr>
    <w:tblStylePr w:type="band1Horz">
      <w:tblPr/>
      <w:tcPr>
        <w:shd w:val="clear" w:color="auto" w:fill="8CE0FF" w:themeFill="accent4"/>
      </w:tcPr>
    </w:tblStylePr>
  </w:style>
  <w:style w:type="table" w:styleId="ListTable4-Accent4">
    <w:name w:val="List Table 4 Accent 4"/>
    <w:basedOn w:val="TableNormal"/>
    <w:uiPriority w:val="49"/>
    <w:rsid w:val="009B243F"/>
    <w:tblPr>
      <w:tblStyleRowBandSize w:val="1"/>
      <w:tblStyleColBandSize w:val="1"/>
      <w:tblBorders>
        <w:top w:val="single" w:sz="4" w:space="0" w:color="BAECFF" w:themeColor="accent4" w:themeTint="99"/>
        <w:left w:val="single" w:sz="4" w:space="0" w:color="BAECFF" w:themeColor="accent4" w:themeTint="99"/>
        <w:bottom w:val="single" w:sz="4" w:space="0" w:color="BAECFF" w:themeColor="accent4" w:themeTint="99"/>
        <w:right w:val="single" w:sz="4" w:space="0" w:color="BAECFF" w:themeColor="accent4" w:themeTint="99"/>
        <w:insideH w:val="single" w:sz="4" w:space="0" w:color="BAECFF" w:themeColor="accent4" w:themeTint="99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E0FF" w:themeColor="accent4"/>
          <w:left w:val="single" w:sz="4" w:space="0" w:color="8CE0FF" w:themeColor="accent4"/>
          <w:bottom w:val="single" w:sz="4" w:space="0" w:color="8CE0FF" w:themeColor="accent4"/>
          <w:right w:val="single" w:sz="4" w:space="0" w:color="8CE0FF" w:themeColor="accent4"/>
          <w:insideH w:val="nil"/>
        </w:tcBorders>
        <w:shd w:val="clear" w:color="auto" w:fill="8CE0FF" w:themeFill="accent4"/>
      </w:tcPr>
    </w:tblStylePr>
    <w:tblStylePr w:type="lastRow">
      <w:rPr>
        <w:b/>
        <w:bCs/>
      </w:rPr>
      <w:tblPr/>
      <w:tcPr>
        <w:tcBorders>
          <w:top w:val="double" w:sz="4" w:space="0" w:color="BAEC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F" w:themeFill="accent4" w:themeFillTint="33"/>
      </w:tcPr>
    </w:tblStylePr>
    <w:tblStylePr w:type="band1Horz">
      <w:tblPr/>
      <w:tcPr>
        <w:shd w:val="clear" w:color="auto" w:fill="E8F8FF" w:themeFill="accent4" w:themeFillTint="33"/>
      </w:tcPr>
    </w:tblStylePr>
  </w:style>
  <w:style w:type="table" w:customStyle="1" w:styleId="NSWGovernmentTableAlternate">
    <w:name w:val="NSW Government Table Alternate"/>
    <w:basedOn w:val="TableNormal"/>
    <w:uiPriority w:val="99"/>
    <w:rsid w:val="007808DE"/>
    <w:rPr>
      <w:rFonts w:asciiTheme="minorHAnsi" w:hAnsiTheme="minorHAnsi"/>
      <w:sz w:val="18"/>
    </w:rPr>
    <w:tblPr>
      <w:tblStyleRowBandSize w:val="1"/>
      <w:tblBorders>
        <w:bottom w:val="single" w:sz="4" w:space="0" w:color="auto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Theme="majorHAnsi" w:hAnsiTheme="majorHAnsi"/>
        <w:b/>
        <w:color w:val="002664" w:themeColor="background2"/>
        <w:sz w:val="20"/>
      </w:rPr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C0C6C9"/>
      </w:tcPr>
    </w:tblStylePr>
  </w:style>
  <w:style w:type="paragraph" w:customStyle="1" w:styleId="Greyboxnumber">
    <w:name w:val="Grey box number"/>
    <w:basedOn w:val="Normal"/>
    <w:rsid w:val="0011511F"/>
    <w:rPr>
      <w:sz w:val="98"/>
      <w:szCs w:val="98"/>
    </w:rPr>
  </w:style>
  <w:style w:type="paragraph" w:customStyle="1" w:styleId="Infographictext">
    <w:name w:val="Infographic text"/>
    <w:basedOn w:val="Normal"/>
    <w:rsid w:val="0090458C"/>
    <w:pPr>
      <w:spacing w:after="120"/>
    </w:pPr>
    <w:rPr>
      <w:color w:val="002664" w:themeColor="background2"/>
    </w:rPr>
  </w:style>
  <w:style w:type="paragraph" w:customStyle="1" w:styleId="Infographicnumber">
    <w:name w:val="Infographic number"/>
    <w:basedOn w:val="Normal"/>
    <w:rsid w:val="0090458C"/>
    <w:pPr>
      <w:spacing w:before="240" w:line="192" w:lineRule="auto"/>
    </w:pPr>
    <w:rPr>
      <w:color w:val="002664" w:themeColor="background2"/>
      <w:sz w:val="80"/>
      <w:szCs w:val="80"/>
    </w:rPr>
  </w:style>
  <w:style w:type="table" w:customStyle="1" w:styleId="NSWGTableGrey">
    <w:name w:val="NSWG Table Grey"/>
    <w:basedOn w:val="TableNormal"/>
    <w:uiPriority w:val="99"/>
    <w:rsid w:val="00EF239F"/>
    <w:rPr>
      <w:rFonts w:asciiTheme="minorHAnsi" w:hAnsiTheme="minorHAnsi"/>
      <w:sz w:val="20"/>
    </w:rPr>
    <w:tblPr>
      <w:tblStyleColBandSize w:val="1"/>
      <w:tblCellMar>
        <w:top w:w="113" w:type="dxa"/>
        <w:bottom w:w="113" w:type="dxa"/>
      </w:tblCellMar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table" w:customStyle="1" w:styleId="NSWGGrey">
    <w:name w:val="NSWG Grey"/>
    <w:basedOn w:val="TableNormal"/>
    <w:uiPriority w:val="99"/>
    <w:rsid w:val="00266722"/>
    <w:rPr>
      <w:rFonts w:asciiTheme="minorHAnsi" w:hAnsiTheme="minorHAnsi"/>
      <w:sz w:val="20"/>
    </w:rPr>
    <w:tblPr>
      <w:tblStyleRowBandSize w:val="1"/>
      <w:tblStyleColBandSize w:val="1"/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table" w:customStyle="1" w:styleId="NSWGovernmentInfographicTable">
    <w:name w:val="NSW Government Infographic Table"/>
    <w:basedOn w:val="TableNormal"/>
    <w:uiPriority w:val="99"/>
    <w:rsid w:val="00843475"/>
    <w:rPr>
      <w:rFonts w:asciiTheme="minorHAnsi" w:hAnsiTheme="minorHAnsi"/>
      <w:color w:val="002664" w:themeColor="background2"/>
      <w:sz w:val="20"/>
    </w:rPr>
    <w:tblPr>
      <w:tblBorders>
        <w:top w:val="single" w:sz="4" w:space="0" w:color="002664" w:themeColor="background2"/>
        <w:insideH w:val="single" w:sz="4" w:space="0" w:color="002664" w:themeColor="background2"/>
      </w:tblBorders>
      <w:tblCellMar>
        <w:top w:w="85" w:type="dxa"/>
        <w:left w:w="0" w:type="dxa"/>
        <w:bottom w:w="85" w:type="dxa"/>
        <w:right w:w="0" w:type="dxa"/>
      </w:tblCellMar>
    </w:tblPr>
  </w:style>
  <w:style w:type="paragraph" w:customStyle="1" w:styleId="InfographicTableLargeText">
    <w:name w:val="Infographic Table Large Text"/>
    <w:basedOn w:val="Normal"/>
    <w:rsid w:val="00B575E5"/>
    <w:pPr>
      <w:spacing w:after="120" w:line="360" w:lineRule="atLeast"/>
    </w:pPr>
    <w:rPr>
      <w:color w:val="002664" w:themeColor="background2"/>
      <w:sz w:val="28"/>
      <w:szCs w:val="28"/>
    </w:rPr>
  </w:style>
  <w:style w:type="paragraph" w:styleId="ListParagraph">
    <w:name w:val="List Paragraph"/>
    <w:aliases w:val="List Alpha,List Paragraph11,Content descriptions,Bullet point,Recommendation,List Paragraph1,standard lewis,CDHP List Paragraph"/>
    <w:basedOn w:val="Normal"/>
    <w:link w:val="ListParagraphChar"/>
    <w:uiPriority w:val="34"/>
    <w:qFormat/>
    <w:rsid w:val="00E1476B"/>
    <w:pPr>
      <w:spacing w:before="120" w:after="120"/>
      <w:ind w:left="720"/>
    </w:pPr>
  </w:style>
  <w:style w:type="paragraph" w:styleId="List">
    <w:name w:val="List"/>
    <w:basedOn w:val="Normal"/>
    <w:unhideWhenUsed/>
    <w:rsid w:val="00240A7C"/>
    <w:pPr>
      <w:numPr>
        <w:numId w:val="4"/>
      </w:numPr>
      <w:spacing w:before="120" w:after="120"/>
    </w:pPr>
  </w:style>
  <w:style w:type="paragraph" w:customStyle="1" w:styleId="Covertextwhite">
    <w:name w:val="Cover text white"/>
    <w:basedOn w:val="Covertext"/>
    <w:rsid w:val="005354A2"/>
    <w:pPr>
      <w:tabs>
        <w:tab w:val="clear" w:pos="9899"/>
        <w:tab w:val="left" w:pos="5216"/>
        <w:tab w:val="right" w:pos="9923"/>
      </w:tabs>
      <w:suppressAutoHyphens/>
      <w:autoSpaceDE w:val="0"/>
      <w:autoSpaceDN w:val="0"/>
      <w:adjustRightInd w:val="0"/>
      <w:textAlignment w:val="center"/>
    </w:pPr>
    <w:rPr>
      <w:color w:val="FFFFFF" w:themeColor="background1"/>
      <w:sz w:val="24"/>
      <w:szCs w:val="24"/>
    </w:rPr>
  </w:style>
  <w:style w:type="paragraph" w:customStyle="1" w:styleId="Dividertitle">
    <w:name w:val="Divider title"/>
    <w:basedOn w:val="CoverDocumenttitle"/>
    <w:rsid w:val="00C71FDF"/>
    <w:rPr>
      <w:lang w:val="en-US"/>
    </w:rPr>
  </w:style>
  <w:style w:type="paragraph" w:customStyle="1" w:styleId="Divider">
    <w:name w:val="Divider #"/>
    <w:basedOn w:val="Dividertitle"/>
    <w:rsid w:val="007F352B"/>
    <w:rPr>
      <w:bCs/>
      <w:sz w:val="642"/>
      <w:szCs w:val="642"/>
      <w:lang w:val="en-AU"/>
    </w:rPr>
  </w:style>
  <w:style w:type="paragraph" w:customStyle="1" w:styleId="Intropara">
    <w:name w:val="Intro para"/>
    <w:basedOn w:val="Normal"/>
    <w:rsid w:val="00531227"/>
    <w:pPr>
      <w:spacing w:before="240" w:after="567"/>
    </w:pPr>
    <w:rPr>
      <w:color w:val="002664" w:themeColor="background2"/>
      <w:sz w:val="32"/>
      <w:szCs w:val="32"/>
    </w:rPr>
  </w:style>
  <w:style w:type="paragraph" w:styleId="Quote">
    <w:name w:val="Quote"/>
    <w:basedOn w:val="Normal"/>
    <w:next w:val="Normal"/>
    <w:link w:val="QuoteChar"/>
    <w:rsid w:val="003547E1"/>
    <w:pPr>
      <w:spacing w:before="480" w:after="240"/>
    </w:pPr>
    <w:rPr>
      <w:rFonts w:asciiTheme="majorHAnsi" w:hAnsiTheme="majorHAnsi"/>
      <w:color w:val="002664" w:themeColor="background2"/>
      <w:sz w:val="28"/>
      <w:szCs w:val="28"/>
    </w:rPr>
  </w:style>
  <w:style w:type="character" w:customStyle="1" w:styleId="QuoteChar">
    <w:name w:val="Quote Char"/>
    <w:basedOn w:val="DefaultParagraphFont"/>
    <w:link w:val="Quote"/>
    <w:rsid w:val="003547E1"/>
    <w:rPr>
      <w:rFonts w:asciiTheme="majorHAnsi" w:hAnsiTheme="majorHAnsi"/>
      <w:color w:val="002664" w:themeColor="background2"/>
      <w:sz w:val="28"/>
      <w:szCs w:val="28"/>
    </w:rPr>
  </w:style>
  <w:style w:type="paragraph" w:customStyle="1" w:styleId="Quoteattribution">
    <w:name w:val="Quote attribution"/>
    <w:rsid w:val="003547E1"/>
    <w:pPr>
      <w:numPr>
        <w:numId w:val="5"/>
      </w:numPr>
      <w:spacing w:before="120" w:after="120"/>
      <w:ind w:left="284" w:hanging="284"/>
    </w:pPr>
    <w:rPr>
      <w:rFonts w:asciiTheme="majorHAnsi" w:hAnsiTheme="majorHAnsi"/>
      <w:b/>
      <w:bCs/>
      <w:color w:val="002664" w:themeColor="background2"/>
      <w:sz w:val="22"/>
    </w:rPr>
  </w:style>
  <w:style w:type="paragraph" w:customStyle="1" w:styleId="CoverDocumenttitlewhite">
    <w:name w:val="Cover Document title white"/>
    <w:basedOn w:val="CoverDocumenttitle"/>
    <w:rsid w:val="005354A2"/>
    <w:rPr>
      <w:color w:val="FFFFFF" w:themeColor="background1"/>
    </w:rPr>
  </w:style>
  <w:style w:type="paragraph" w:customStyle="1" w:styleId="TableHeading">
    <w:name w:val="Table Heading"/>
    <w:basedOn w:val="Normal"/>
    <w:rsid w:val="00C71FDF"/>
    <w:rPr>
      <w:rFonts w:asciiTheme="majorHAnsi" w:hAnsiTheme="majorHAnsi"/>
      <w:color w:val="002664" w:themeColor="background2"/>
      <w:sz w:val="18"/>
      <w:szCs w:val="18"/>
    </w:rPr>
  </w:style>
  <w:style w:type="paragraph" w:customStyle="1" w:styleId="TableText">
    <w:name w:val="Table Text"/>
    <w:basedOn w:val="Normal"/>
    <w:rsid w:val="00C71FDF"/>
    <w:rPr>
      <w:sz w:val="20"/>
    </w:rPr>
  </w:style>
  <w:style w:type="paragraph" w:customStyle="1" w:styleId="TableSemiBold">
    <w:name w:val="Table SemiBold"/>
    <w:basedOn w:val="TableText"/>
    <w:rsid w:val="008959C4"/>
    <w:rPr>
      <w:rFonts w:ascii="Public Sans" w:hAnsi="Public Sans"/>
    </w:rPr>
  </w:style>
  <w:style w:type="paragraph" w:styleId="Title">
    <w:name w:val="Title"/>
    <w:basedOn w:val="Normal"/>
    <w:next w:val="Normal"/>
    <w:link w:val="TitleChar"/>
    <w:uiPriority w:val="10"/>
    <w:qFormat/>
    <w:rsid w:val="0076531E"/>
    <w:pPr>
      <w:spacing w:before="120" w:line="192" w:lineRule="auto"/>
      <w:contextualSpacing/>
    </w:pPr>
    <w:rPr>
      <w:rFonts w:eastAsiaTheme="majorEastAsia" w:cstheme="majorBidi"/>
      <w:color w:val="002664" w:themeColor="background2"/>
      <w:spacing w:val="-10"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76531E"/>
    <w:rPr>
      <w:rFonts w:asciiTheme="minorHAnsi" w:eastAsiaTheme="majorEastAsia" w:hAnsiTheme="minorHAnsi" w:cstheme="majorBidi"/>
      <w:color w:val="002664" w:themeColor="background2"/>
      <w:spacing w:val="-10"/>
      <w:kern w:val="28"/>
      <w:sz w:val="80"/>
      <w:szCs w:val="80"/>
    </w:rPr>
  </w:style>
  <w:style w:type="paragraph" w:styleId="Subtitle">
    <w:name w:val="Subtitle"/>
    <w:basedOn w:val="Normal"/>
    <w:next w:val="Normal"/>
    <w:link w:val="SubtitleChar"/>
    <w:rsid w:val="0076531E"/>
    <w:pPr>
      <w:numPr>
        <w:ilvl w:val="1"/>
      </w:numPr>
      <w:spacing w:after="160"/>
    </w:pPr>
    <w:rPr>
      <w:rFonts w:eastAsiaTheme="minorEastAsia" w:cstheme="minorBidi"/>
      <w:color w:val="002664" w:themeColor="background2"/>
      <w:sz w:val="36"/>
      <w:szCs w:val="36"/>
      <w:lang w:val="en-US"/>
    </w:rPr>
  </w:style>
  <w:style w:type="character" w:customStyle="1" w:styleId="SubtitleChar">
    <w:name w:val="Subtitle Char"/>
    <w:basedOn w:val="DefaultParagraphFont"/>
    <w:link w:val="Subtitle"/>
    <w:rsid w:val="0076531E"/>
    <w:rPr>
      <w:rFonts w:asciiTheme="minorHAnsi" w:eastAsiaTheme="minorEastAsia" w:hAnsiTheme="minorHAnsi" w:cstheme="minorBidi"/>
      <w:color w:val="002664" w:themeColor="background2"/>
      <w:sz w:val="36"/>
      <w:szCs w:val="36"/>
      <w:lang w:val="en-US"/>
    </w:rPr>
  </w:style>
  <w:style w:type="paragraph" w:customStyle="1" w:styleId="CoverSubtitleWhite">
    <w:name w:val="Cover Subtitle White"/>
    <w:basedOn w:val="CoverSubtitle"/>
    <w:rsid w:val="001004E9"/>
    <w:rPr>
      <w:color w:val="FFFFFF" w:themeColor="background1"/>
    </w:rPr>
  </w:style>
  <w:style w:type="paragraph" w:customStyle="1" w:styleId="Lista">
    <w:name w:val="List a."/>
    <w:basedOn w:val="List"/>
    <w:rsid w:val="00240A7C"/>
    <w:pPr>
      <w:numPr>
        <w:ilvl w:val="1"/>
      </w:numPr>
    </w:pPr>
  </w:style>
  <w:style w:type="paragraph" w:customStyle="1" w:styleId="Listi">
    <w:name w:val="List i."/>
    <w:basedOn w:val="Lista"/>
    <w:rsid w:val="00240A7C"/>
    <w:pPr>
      <w:numPr>
        <w:ilvl w:val="2"/>
      </w:numPr>
    </w:pPr>
  </w:style>
  <w:style w:type="paragraph" w:customStyle="1" w:styleId="Descriptor">
    <w:name w:val="Descriptor"/>
    <w:basedOn w:val="Normal"/>
    <w:rsid w:val="00A27C7F"/>
    <w:rPr>
      <w:rFonts w:ascii="Public Sans" w:hAnsi="Public Sans"/>
      <w:sz w:val="28"/>
      <w:szCs w:val="28"/>
      <w:lang w:val="en-US"/>
    </w:rPr>
  </w:style>
  <w:style w:type="paragraph" w:customStyle="1" w:styleId="CoverDocumenttitlegrey">
    <w:name w:val="Cover Document title grey"/>
    <w:basedOn w:val="CoverDocumenttitle"/>
    <w:rsid w:val="005A3041"/>
    <w:rPr>
      <w:color w:val="22272B" w:themeColor="text1"/>
    </w:rPr>
  </w:style>
  <w:style w:type="paragraph" w:customStyle="1" w:styleId="CoverURLWhite0">
    <w:name w:val="Cover URL White"/>
    <w:basedOn w:val="Covertextwhite"/>
    <w:rsid w:val="005354A2"/>
    <w:rPr>
      <w:sz w:val="22"/>
      <w:szCs w:val="22"/>
    </w:rPr>
  </w:style>
  <w:style w:type="paragraph" w:customStyle="1" w:styleId="Coverdatewhite">
    <w:name w:val="Cover date white"/>
    <w:basedOn w:val="Covertextwhite"/>
    <w:rsid w:val="005354A2"/>
    <w:rPr>
      <w:sz w:val="22"/>
      <w:szCs w:val="22"/>
    </w:rPr>
  </w:style>
  <w:style w:type="paragraph" w:customStyle="1" w:styleId="CoverSubtitleGrey">
    <w:name w:val="Cover Subtitle Grey"/>
    <w:basedOn w:val="CoverSubtitle"/>
    <w:rsid w:val="005A3041"/>
    <w:rPr>
      <w:color w:val="22272B" w:themeColor="text1"/>
    </w:rPr>
  </w:style>
  <w:style w:type="paragraph" w:customStyle="1" w:styleId="Coverdategrey">
    <w:name w:val="Cover date grey"/>
    <w:basedOn w:val="Coverdate"/>
    <w:rsid w:val="005A3041"/>
    <w:pPr>
      <w:tabs>
        <w:tab w:val="clear" w:pos="5216"/>
        <w:tab w:val="clear" w:pos="9923"/>
        <w:tab w:val="right" w:pos="9899"/>
      </w:tabs>
      <w:suppressAutoHyphens w:val="0"/>
      <w:autoSpaceDE/>
      <w:autoSpaceDN/>
      <w:adjustRightInd/>
      <w:textAlignment w:val="auto"/>
    </w:pPr>
    <w:rPr>
      <w:color w:val="22272B" w:themeColor="text1"/>
    </w:rPr>
  </w:style>
  <w:style w:type="paragraph" w:customStyle="1" w:styleId="CoverURLgrey">
    <w:name w:val="Cover URL grey"/>
    <w:basedOn w:val="CoverURL"/>
    <w:rsid w:val="005A3041"/>
    <w:pPr>
      <w:jc w:val="left"/>
    </w:pPr>
    <w:rPr>
      <w:color w:val="22272B" w:themeColor="text1"/>
    </w:rPr>
  </w:style>
  <w:style w:type="paragraph" w:customStyle="1" w:styleId="Covergraphic">
    <w:name w:val="Cover graphic"/>
    <w:basedOn w:val="Normal"/>
    <w:rsid w:val="0076531E"/>
    <w:pPr>
      <w:spacing w:before="100"/>
      <w:ind w:left="-851"/>
    </w:pPr>
    <w:rPr>
      <w:noProof/>
    </w:rPr>
  </w:style>
  <w:style w:type="paragraph" w:customStyle="1" w:styleId="Descriptorwhite">
    <w:name w:val="Descriptor white"/>
    <w:basedOn w:val="Descriptor"/>
    <w:rsid w:val="00641613"/>
    <w:rPr>
      <w:color w:val="FFFFFF" w:themeColor="background1"/>
    </w:rPr>
  </w:style>
  <w:style w:type="paragraph" w:customStyle="1" w:styleId="Heading2Topofcolumn">
    <w:name w:val="Heading 2 Top of column"/>
    <w:basedOn w:val="Heading2"/>
    <w:rsid w:val="0002128C"/>
    <w:pPr>
      <w:spacing w:before="0"/>
    </w:pPr>
    <w:rPr>
      <w:lang w:val="en-AU"/>
    </w:rPr>
  </w:style>
  <w:style w:type="paragraph" w:customStyle="1" w:styleId="SubtitleWhite">
    <w:name w:val="Subtitle White"/>
    <w:basedOn w:val="Subtitle"/>
    <w:rsid w:val="005354A2"/>
    <w:rPr>
      <w:color w:val="FFFFFF" w:themeColor="background1"/>
    </w:rPr>
  </w:style>
  <w:style w:type="paragraph" w:customStyle="1" w:styleId="TableHeadingWhite">
    <w:name w:val="Table Heading White"/>
    <w:basedOn w:val="TableHeading"/>
    <w:rsid w:val="00CB0228"/>
    <w:rPr>
      <w:b/>
      <w:color w:val="FFFFFF" w:themeColor="background1"/>
    </w:rPr>
  </w:style>
  <w:style w:type="character" w:customStyle="1" w:styleId="ListParagraphChar">
    <w:name w:val="List Paragraph Char"/>
    <w:aliases w:val="List Alpha Char,List Paragraph11 Char,Content descriptions Char,Bullet point Char,Recommendation Char,List Paragraph1 Char,standard lewis Char,CDHP List Paragraph Char"/>
    <w:basedOn w:val="DefaultParagraphFont"/>
    <w:link w:val="ListParagraph"/>
    <w:uiPriority w:val="34"/>
    <w:rsid w:val="00C03444"/>
    <w:rPr>
      <w:rFonts w:asciiTheme="minorHAnsi" w:hAnsiTheme="minorHAnsi"/>
      <w:color w:val="22272B" w:themeColor="text1"/>
      <w:sz w:val="22"/>
    </w:rPr>
  </w:style>
  <w:style w:type="table" w:customStyle="1" w:styleId="TableGrid0">
    <w:name w:val="TableGrid"/>
    <w:rsid w:val="00675E06"/>
    <w:rPr>
      <w:rFonts w:asciiTheme="minorHAnsi" w:eastAsiaTheme="minorEastAsia" w:hAnsiTheme="minorHAnsi" w:cstheme="minorBidi"/>
      <w:sz w:val="22"/>
      <w:szCs w:val="22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2">
    <w:name w:val="Body Text 2"/>
    <w:basedOn w:val="Normal"/>
    <w:link w:val="BodyText2Char"/>
    <w:unhideWhenUsed/>
    <w:rsid w:val="00A52A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52AFC"/>
    <w:rPr>
      <w:rFonts w:asciiTheme="minorHAnsi" w:hAnsiTheme="minorHAnsi"/>
      <w:color w:val="22272B" w:themeColor="text1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7128A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semiHidden/>
    <w:unhideWhenUsed/>
    <w:rsid w:val="008B717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B7175"/>
    <w:rPr>
      <w:rFonts w:asciiTheme="minorHAnsi" w:hAnsiTheme="minorHAnsi"/>
      <w:color w:val="22272B" w:themeColor="text1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463992"/>
    <w:rPr>
      <w:color w:val="22272B" w:themeColor="followedHyperlink"/>
      <w:u w:val="single"/>
    </w:rPr>
  </w:style>
  <w:style w:type="paragraph" w:styleId="Revision">
    <w:name w:val="Revision"/>
    <w:hidden/>
    <w:semiHidden/>
    <w:rsid w:val="008170C5"/>
    <w:rPr>
      <w:rFonts w:asciiTheme="minorHAnsi" w:hAnsiTheme="minorHAnsi"/>
      <w:color w:val="22272B" w:themeColor="text1"/>
      <w:sz w:val="22"/>
    </w:rPr>
  </w:style>
  <w:style w:type="table" w:styleId="GridTable5Dark-Accent3">
    <w:name w:val="Grid Table 5 Dark Accent 3"/>
    <w:basedOn w:val="TableNormal"/>
    <w:uiPriority w:val="50"/>
    <w:rsid w:val="007E07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E1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6CF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6CF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6CF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6CFD" w:themeFill="accent3"/>
      </w:tcPr>
    </w:tblStylePr>
    <w:tblStylePr w:type="band1Vert">
      <w:tblPr/>
      <w:tcPr>
        <w:shd w:val="clear" w:color="auto" w:fill="A0C3FE" w:themeFill="accent3" w:themeFillTint="66"/>
      </w:tcPr>
    </w:tblStylePr>
    <w:tblStylePr w:type="band1Horz">
      <w:tblPr/>
      <w:tcPr>
        <w:shd w:val="clear" w:color="auto" w:fill="A0C3FE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sport.nsw.gov.au/running-your-state-sporting-organisation/governanc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lasi\Downloads\Word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5871B3345F46DFA29091EC55B8B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2937C-F7CB-4F49-9E86-8CD64CA1FF4B}"/>
      </w:docPartPr>
      <w:docPartBody>
        <w:p w:rsidR="002E3D4D" w:rsidRDefault="00416EEE">
          <w:pPr>
            <w:pStyle w:val="BB5871B3345F46DFA29091EC55B8B8C5"/>
          </w:pPr>
          <w:r w:rsidRPr="002E47ED">
            <w:rPr>
              <w:rStyle w:val="PlaceholderText"/>
            </w:rPr>
            <w:t>[Category]</w:t>
          </w:r>
        </w:p>
      </w:docPartBody>
    </w:docPart>
    <w:docPart>
      <w:docPartPr>
        <w:name w:val="1660BE24E6CB406C8F37AC2AD9FEE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71193-114B-4C5D-8347-A798E03B967A}"/>
      </w:docPartPr>
      <w:docPartBody>
        <w:p w:rsidR="002E3D4D" w:rsidRDefault="00416EEE">
          <w:pPr>
            <w:pStyle w:val="1660BE24E6CB406C8F37AC2AD9FEEAFC"/>
          </w:pPr>
          <w:r w:rsidRPr="002E47ED">
            <w:rPr>
              <w:rStyle w:val="PlaceholderText"/>
            </w:rPr>
            <w:t>[Company E-mail]</w:t>
          </w:r>
        </w:p>
      </w:docPartBody>
    </w:docPart>
    <w:docPart>
      <w:docPartPr>
        <w:name w:val="DE27461BAAAE47ECBC1B9CC80302E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73DEB-0B1C-4E7F-8D01-BA93AFBC131B}"/>
      </w:docPartPr>
      <w:docPartBody>
        <w:p w:rsidR="002E3D4D" w:rsidRDefault="00416EEE">
          <w:pPr>
            <w:pStyle w:val="DE27461BAAAE47ECBC1B9CC80302EF12"/>
          </w:pPr>
          <w:r w:rsidRPr="002E47ED">
            <w:rPr>
              <w:rStyle w:val="PlaceholderText"/>
            </w:rPr>
            <w:t>[Company E-mail]</w:t>
          </w:r>
        </w:p>
      </w:docPartBody>
    </w:docPart>
    <w:docPart>
      <w:docPartPr>
        <w:name w:val="3CFE36BC85BA4423A408A01F7427C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C3A16-447E-47A6-882F-A89AE0A2140F}"/>
      </w:docPartPr>
      <w:docPartBody>
        <w:p w:rsidR="002E3D4D" w:rsidRDefault="00416EEE">
          <w:pPr>
            <w:pStyle w:val="3CFE36BC85BA4423A408A01F7427C6F1"/>
          </w:pPr>
          <w:r w:rsidRPr="00A01E21">
            <w:rPr>
              <w:rStyle w:val="Heading1Char"/>
            </w:rPr>
            <w:t>[Title]</w:t>
          </w:r>
        </w:p>
      </w:docPartBody>
    </w:docPart>
    <w:docPart>
      <w:docPartPr>
        <w:name w:val="9735DC22010140CDA837423E0D196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9ACB7-FEB9-40EF-85B1-A387108D961B}"/>
      </w:docPartPr>
      <w:docPartBody>
        <w:p w:rsidR="002E3D4D" w:rsidRDefault="00416EEE">
          <w:pPr>
            <w:pStyle w:val="9735DC22010140CDA837423E0D196DAF"/>
          </w:pPr>
          <w:r w:rsidRPr="00D94609">
            <w:rPr>
              <w:rStyle w:val="Heading1Char"/>
            </w:rPr>
            <w:t>[Category]</w:t>
          </w:r>
        </w:p>
      </w:docPartBody>
    </w:docPart>
    <w:docPart>
      <w:docPartPr>
        <w:name w:val="109F487670544932A2B901AD5C7C8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74276-8F8D-4C1D-9415-230BFA527EFC}"/>
      </w:docPartPr>
      <w:docPartBody>
        <w:p w:rsidR="002E3D4D" w:rsidRDefault="00416EEE">
          <w:pPr>
            <w:pStyle w:val="109F487670544932A2B901AD5C7C8BEE"/>
          </w:pPr>
          <w:r w:rsidRPr="00D80A26">
            <w:rPr>
              <w:rStyle w:val="Heading1Char"/>
            </w:rPr>
            <w:t>[Title]</w:t>
          </w:r>
        </w:p>
      </w:docPartBody>
    </w:docPart>
    <w:docPart>
      <w:docPartPr>
        <w:name w:val="41B31C77811E447C81F15293D9AEB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1FA3A-CFC5-421B-A6F4-8759692EC734}"/>
      </w:docPartPr>
      <w:docPartBody>
        <w:p w:rsidR="002E3D4D" w:rsidRDefault="00416EEE">
          <w:pPr>
            <w:pStyle w:val="41B31C77811E447C81F15293D9AEB614"/>
          </w:pPr>
          <w:r w:rsidRPr="00D80A26">
            <w:rPr>
              <w:rStyle w:val="Heading1Char"/>
            </w:rPr>
            <w:t>[Title]</w:t>
          </w:r>
        </w:p>
      </w:docPartBody>
    </w:docPart>
    <w:docPart>
      <w:docPartPr>
        <w:name w:val="0F43D1F90F9E467BAE85B44CC24B8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7978C-E31E-43FE-92B0-1A9868805BAA}"/>
      </w:docPartPr>
      <w:docPartBody>
        <w:p w:rsidR="002E3D4D" w:rsidRDefault="00416EEE">
          <w:pPr>
            <w:pStyle w:val="0F43D1F90F9E467BAE85B44CC24B8429"/>
          </w:pPr>
          <w:r w:rsidRPr="00D94609">
            <w:rPr>
              <w:rStyle w:val="Heading1Char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Reckless Neue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San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EE"/>
    <w:rsid w:val="000C77D9"/>
    <w:rsid w:val="000C7BFF"/>
    <w:rsid w:val="001401D2"/>
    <w:rsid w:val="001D76EE"/>
    <w:rsid w:val="00285C32"/>
    <w:rsid w:val="002E3D4D"/>
    <w:rsid w:val="00416EEE"/>
    <w:rsid w:val="005770A0"/>
    <w:rsid w:val="00644DCC"/>
    <w:rsid w:val="00751432"/>
    <w:rsid w:val="00895F2C"/>
    <w:rsid w:val="008C17A8"/>
    <w:rsid w:val="009C6CA8"/>
    <w:rsid w:val="00CA07B2"/>
    <w:rsid w:val="00D314A9"/>
    <w:rsid w:val="00D348E2"/>
    <w:rsid w:val="00D76D3D"/>
    <w:rsid w:val="00DA05CA"/>
    <w:rsid w:val="00DB2A42"/>
    <w:rsid w:val="00E163B3"/>
    <w:rsid w:val="00EF3919"/>
    <w:rsid w:val="00F230E0"/>
    <w:rsid w:val="00F6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widowControl w:val="0"/>
      <w:suppressAutoHyphens/>
      <w:autoSpaceDE w:val="0"/>
      <w:autoSpaceDN w:val="0"/>
      <w:adjustRightInd w:val="0"/>
      <w:spacing w:after="4000" w:line="216" w:lineRule="auto"/>
      <w:textAlignment w:val="center"/>
      <w:outlineLvl w:val="0"/>
    </w:pPr>
    <w:rPr>
      <w:rFonts w:eastAsia="Arial" w:cs="Arial"/>
      <w:bCs/>
      <w:color w:val="E7E6E6" w:themeColor="background2"/>
      <w:sz w:val="80"/>
      <w:szCs w:val="8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BB5871B3345F46DFA29091EC55B8B8C5">
    <w:name w:val="BB5871B3345F46DFA29091EC55B8B8C5"/>
  </w:style>
  <w:style w:type="paragraph" w:customStyle="1" w:styleId="1660BE24E6CB406C8F37AC2AD9FEEAFC">
    <w:name w:val="1660BE24E6CB406C8F37AC2AD9FEEAFC"/>
  </w:style>
  <w:style w:type="paragraph" w:customStyle="1" w:styleId="DE27461BAAAE47ECBC1B9CC80302EF12">
    <w:name w:val="DE27461BAAAE47ECBC1B9CC80302EF12"/>
  </w:style>
  <w:style w:type="character" w:customStyle="1" w:styleId="Heading1Char">
    <w:name w:val="Heading 1 Char"/>
    <w:basedOn w:val="DefaultParagraphFont"/>
    <w:link w:val="Heading1"/>
    <w:rPr>
      <w:rFonts w:eastAsia="Arial" w:cs="Arial"/>
      <w:bCs/>
      <w:color w:val="E7E6E6" w:themeColor="background2"/>
      <w:sz w:val="80"/>
      <w:szCs w:val="80"/>
      <w:lang w:eastAsia="en-US"/>
    </w:rPr>
  </w:style>
  <w:style w:type="paragraph" w:customStyle="1" w:styleId="3CFE36BC85BA4423A408A01F7427C6F1">
    <w:name w:val="3CFE36BC85BA4423A408A01F7427C6F1"/>
  </w:style>
  <w:style w:type="paragraph" w:customStyle="1" w:styleId="9735DC22010140CDA837423E0D196DAF">
    <w:name w:val="9735DC22010140CDA837423E0D196DAF"/>
  </w:style>
  <w:style w:type="paragraph" w:customStyle="1" w:styleId="109F487670544932A2B901AD5C7C8BEE">
    <w:name w:val="109F487670544932A2B901AD5C7C8BEE"/>
  </w:style>
  <w:style w:type="paragraph" w:customStyle="1" w:styleId="41B31C77811E447C81F15293D9AEB614">
    <w:name w:val="41B31C77811E447C81F15293D9AEB614"/>
  </w:style>
  <w:style w:type="paragraph" w:customStyle="1" w:styleId="0F43D1F90F9E467BAE85B44CC24B8429">
    <w:name w:val="0F43D1F90F9E467BAE85B44CC24B84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WG Corporate">
      <a:dk1>
        <a:srgbClr val="22272B"/>
      </a:dk1>
      <a:lt1>
        <a:srgbClr val="FFFFFF"/>
      </a:lt1>
      <a:dk2>
        <a:srgbClr val="D7153A"/>
      </a:dk2>
      <a:lt2>
        <a:srgbClr val="002664"/>
      </a:lt2>
      <a:accent1>
        <a:srgbClr val="002664"/>
      </a:accent1>
      <a:accent2>
        <a:srgbClr val="CBEDFD"/>
      </a:accent2>
      <a:accent3>
        <a:srgbClr val="146CFD"/>
      </a:accent3>
      <a:accent4>
        <a:srgbClr val="8CE0FF"/>
      </a:accent4>
      <a:accent5>
        <a:srgbClr val="495054"/>
      </a:accent5>
      <a:accent6>
        <a:srgbClr val="FFB8C1"/>
      </a:accent6>
      <a:hlink>
        <a:srgbClr val="22272B"/>
      </a:hlink>
      <a:folHlink>
        <a:srgbClr val="22272B"/>
      </a:folHlink>
    </a:clrScheme>
    <a:fontScheme name="NSW Government">
      <a:majorFont>
        <a:latin typeface="Public Sans"/>
        <a:ea typeface=""/>
        <a:cs typeface=""/>
      </a:majorFont>
      <a:minorFont>
        <a:latin typeface="Public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sport.nsw.gov.au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34FD2E5E5E94C9CA9AAB20C2EAAC6" ma:contentTypeVersion="13" ma:contentTypeDescription="Create a new document." ma:contentTypeScope="" ma:versionID="d6e2596f51cb301cba7d2f206d60a32e">
  <xsd:schema xmlns:xsd="http://www.w3.org/2001/XMLSchema" xmlns:xs="http://www.w3.org/2001/XMLSchema" xmlns:p="http://schemas.microsoft.com/office/2006/metadata/properties" xmlns:ns2="5f7ef392-efbe-4a0a-a43a-68cecec4ae01" xmlns:ns3="7009f96c-3423-41d1-be82-75268edba3ee" targetNamespace="http://schemas.microsoft.com/office/2006/metadata/properties" ma:root="true" ma:fieldsID="78945c549189166b3b4ab36a07717b95" ns2:_="" ns3:_="">
    <xsd:import namespace="5f7ef392-efbe-4a0a-a43a-68cecec4ae01"/>
    <xsd:import namespace="7009f96c-3423-41d1-be82-75268edba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ef392-efbe-4a0a-a43a-68cecec4a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9f96c-3423-41d1-be82-75268edba3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EF0DD1-44FC-4D4D-9782-EACE23B0F5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A18E7D-7D36-4A71-81B1-40909F97F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7ef392-efbe-4a0a-a43a-68cecec4ae01"/>
    <ds:schemaRef ds:uri="7009f96c-3423-41d1-be82-75268edba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5A8ABE-2645-40CF-86DB-1DC65F1BDFA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DE0415-CEF4-4FB0-931A-7BE73BD520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 (1).DOTX</Template>
  <TotalTime>348</TotalTime>
  <Pages>20</Pages>
  <Words>4175</Words>
  <Characters>23804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Your SSO - Governance</vt:lpstr>
    </vt:vector>
  </TitlesOfParts>
  <Company/>
  <LinksUpToDate>false</LinksUpToDate>
  <CharactersWithSpaces>27924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Your SSO - Governance</dc:title>
  <dc:creator>Chris Elasi</dc:creator>
  <cp:lastModifiedBy>Chris Elasi</cp:lastModifiedBy>
  <cp:revision>81</cp:revision>
  <cp:lastPrinted>2021-11-26T04:27:00Z</cp:lastPrinted>
  <dcterms:created xsi:type="dcterms:W3CDTF">2022-06-22T00:27:00Z</dcterms:created>
  <dcterms:modified xsi:type="dcterms:W3CDTF">2022-07-24T22:33:00Z</dcterms:modified>
  <cp:category>The Board Evaluation Context Tool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0x010100E5D34FD2E5E5E94C9CA9AAB20C2EAAC6</vt:lpwstr>
  </property>
</Properties>
</file>