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C0B66" w:rsidR="00D7683F" w:rsidP="730FEF7F" w:rsidRDefault="00D7683F" w14:paraId="780DD957" w14:textId="3356CF5F">
      <w:pPr>
        <w:jc w:val="left"/>
      </w:pPr>
      <w:r w:rsidR="1AFF8A0B">
        <w:drawing>
          <wp:inline wp14:editId="233AAA5B" wp14:anchorId="4FB5A162">
            <wp:extent cx="904875" cy="1028700"/>
            <wp:effectExtent l="0" t="0" r="0" b="0"/>
            <wp:docPr id="576716728" name="" title=""/>
            <wp:cNvGraphicFramePr>
              <a:graphicFrameLocks noChangeAspect="1"/>
            </wp:cNvGraphicFramePr>
            <a:graphic>
              <a:graphicData uri="http://schemas.openxmlformats.org/drawingml/2006/picture">
                <pic:pic>
                  <pic:nvPicPr>
                    <pic:cNvPr id="0" name=""/>
                    <pic:cNvPicPr/>
                  </pic:nvPicPr>
                  <pic:blipFill>
                    <a:blip r:embed="R1dc770d1bc9a4735">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r>
        <w:br/>
      </w:r>
    </w:p>
    <w:p w:rsidRPr="00732FEE" w:rsidR="00D7683F" w:rsidP="00D7683F" w:rsidRDefault="006B1F3F" w14:paraId="4657E494" w14:textId="225A5897">
      <w:pPr>
        <w:pStyle w:val="BodyText"/>
        <w:jc w:val="center"/>
        <w:rPr>
          <w:b/>
          <w:noProof/>
          <w:color w:val="000090"/>
          <w:sz w:val="50"/>
          <w:szCs w:val="50"/>
        </w:rPr>
      </w:pPr>
      <w:r>
        <w:rPr>
          <w:b/>
          <w:noProof/>
          <w:color w:val="000090"/>
          <w:sz w:val="50"/>
          <w:szCs w:val="50"/>
        </w:rPr>
        <w:t>Board Action Plan</w:t>
      </w:r>
      <w:r w:rsidR="0056626C">
        <w:rPr>
          <w:b/>
          <w:noProof/>
          <w:color w:val="000090"/>
          <w:sz w:val="50"/>
          <w:szCs w:val="50"/>
        </w:rPr>
        <w:t xml:space="preserve"> </w:t>
      </w:r>
      <w:r w:rsidRPr="00732FEE" w:rsidR="00D7683F">
        <w:rPr>
          <w:b/>
          <w:noProof/>
          <w:color w:val="000090"/>
          <w:sz w:val="50"/>
          <w:szCs w:val="50"/>
        </w:rPr>
        <w:t xml:space="preserve">Template </w:t>
      </w:r>
    </w:p>
    <w:p w:rsidR="00D7683F" w:rsidP="00D7683F" w:rsidRDefault="00DE5A66" w14:paraId="34E8D2EA" w14:textId="1E960F14">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D7683F" w:rsidTr="00F169AF" w14:paraId="2A38C65B" w14:textId="77777777">
        <w:tc>
          <w:tcPr>
            <w:tcW w:w="2303" w:type="dxa"/>
            <w:shd w:val="clear" w:color="auto" w:fill="E0E0E0"/>
          </w:tcPr>
          <w:p w:rsidRPr="00510853" w:rsidR="00D7683F" w:rsidP="00F169AF" w:rsidRDefault="00D7683F" w14:paraId="62F029F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D7683F" w:rsidP="00F169AF" w:rsidRDefault="00D7683F" w14:paraId="32876D42"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D7683F" w:rsidP="00F169AF" w:rsidRDefault="00D7683F" w14:paraId="1077461C"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D7683F" w:rsidP="00F169AF" w:rsidRDefault="00D7683F" w14:paraId="4AC95E7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D7683F" w:rsidTr="00F169AF" w14:paraId="065D29B4" w14:textId="77777777">
        <w:tc>
          <w:tcPr>
            <w:tcW w:w="2303" w:type="dxa"/>
            <w:shd w:val="clear" w:color="auto" w:fill="E0E0E0"/>
          </w:tcPr>
          <w:p w:rsidRPr="00510853" w:rsidR="00D7683F" w:rsidP="00F169AF" w:rsidRDefault="00D7683F" w14:paraId="5F1E587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D7683F" w:rsidP="00F169AF" w:rsidRDefault="00D7683F" w14:paraId="2A34AB0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4192885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D7683F" w:rsidP="00F169AF" w:rsidRDefault="00D7683F" w14:paraId="2D85F037"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D7683F" w:rsidTr="00F169AF" w14:paraId="349C9A08" w14:textId="77777777">
        <w:tc>
          <w:tcPr>
            <w:tcW w:w="2303" w:type="dxa"/>
            <w:shd w:val="clear" w:color="auto" w:fill="E0E0E0"/>
          </w:tcPr>
          <w:p w:rsidRPr="00510853" w:rsidR="00D7683F" w:rsidP="00F169AF" w:rsidRDefault="00D7683F" w14:paraId="3F1588F3"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D7683F" w:rsidP="00F169AF" w:rsidRDefault="00D7683F" w14:paraId="3833B2B6"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325BC131"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D7683F" w:rsidP="00F169AF" w:rsidRDefault="00D7683F" w14:paraId="050F3CD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2729BC" w:rsidR="00386F81" w:rsidP="00386F81" w:rsidRDefault="00D7683F" w14:paraId="59928468" w14:textId="77777777">
      <w:pPr>
        <w:pStyle w:val="Headingprimary"/>
        <w:rPr>
          <w:rFonts w:ascii="Arial" w:hAnsi="Arial" w:cs="Arial"/>
        </w:rPr>
      </w:pPr>
      <w:r>
        <w:rPr>
          <w:rFonts w:cs="Arial"/>
        </w:rPr>
        <w:br/>
      </w:r>
      <w:r w:rsidRPr="002729BC" w:rsidR="00386F81">
        <w:rPr>
          <w:rFonts w:ascii="Arial" w:hAnsi="Arial" w:cs="Arial"/>
        </w:rPr>
        <w:t>PURPOSE OF THIS TEMPLATE</w:t>
      </w:r>
    </w:p>
    <w:p w:rsidR="00386F81" w:rsidP="00386F81" w:rsidRDefault="00386F81" w14:paraId="64EE8078" w14:textId="40169065">
      <w:pPr>
        <w:pStyle w:val="BodyText"/>
      </w:pPr>
      <w:r w:rsidRPr="00CB3DE5">
        <w:t xml:space="preserve">This document has been prepared by the NSW Office of Sport as a guide for New South Wales State Sporting </w:t>
      </w:r>
      <w:r>
        <w:t>Organisations</w:t>
      </w:r>
      <w:r w:rsidRPr="00CB3DE5">
        <w:t xml:space="preserve"> (</w:t>
      </w:r>
      <w:r w:rsidRPr="00AD2ADD">
        <w:rPr>
          <w:b/>
        </w:rPr>
        <w:t>SSOs</w:t>
      </w:r>
      <w:r w:rsidRPr="00CB3DE5">
        <w:t xml:space="preserve">) to assist with an </w:t>
      </w:r>
      <w:r>
        <w:t>SSO</w:t>
      </w:r>
      <w:r w:rsidRPr="00CB3DE5">
        <w:t>’s governance.  IT IS A TEMPLATE ONLY.</w:t>
      </w:r>
      <w:r>
        <w:t xml:space="preserve">  </w:t>
      </w:r>
      <w:r w:rsidRPr="00E12109">
        <w:t xml:space="preserve">This document should be read in context with the </w:t>
      </w:r>
      <w:r>
        <w:t xml:space="preserve">NSW </w:t>
      </w:r>
      <w:r w:rsidRPr="00E12109">
        <w:t>Office of Sport’s Sports Governance Capability Framew</w:t>
      </w:r>
      <w:r w:rsidR="00F135CB">
        <w:t>ork and in particular paragraphs 1.7 and 1.10</w:t>
      </w:r>
      <w:r>
        <w:t>.</w:t>
      </w:r>
    </w:p>
    <w:p w:rsidRPr="002729BC" w:rsidR="00386F81" w:rsidP="00386F81" w:rsidRDefault="00386F81" w14:paraId="2CC3561C" w14:textId="77777777">
      <w:pPr>
        <w:pStyle w:val="Headingprimary"/>
        <w:rPr>
          <w:rFonts w:ascii="Arial" w:hAnsi="Arial" w:cs="Arial"/>
        </w:rPr>
      </w:pPr>
      <w:r w:rsidRPr="002729BC">
        <w:rPr>
          <w:rFonts w:ascii="Arial" w:hAnsi="Arial" w:cs="Arial"/>
        </w:rPr>
        <w:t xml:space="preserve">INSTRUCTIONS </w:t>
      </w:r>
    </w:p>
    <w:p w:rsidRPr="00CB3DE5" w:rsidR="00D7683F" w:rsidP="00D7683F" w:rsidRDefault="00D7683F" w14:paraId="5523548B" w14:textId="01D54C18">
      <w:pPr>
        <w:pStyle w:val="BodyText"/>
        <w:rPr>
          <w:rFonts w:cs="Arial"/>
        </w:rPr>
      </w:pPr>
      <w:r w:rsidRPr="00CB3DE5">
        <w:rPr>
          <w:rFonts w:cs="Arial"/>
        </w:rPr>
        <w:t xml:space="preserve">The document has been designed specifically for sport and seeks to take into account the issues which an </w:t>
      </w:r>
      <w:r w:rsidR="001D4765">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D7683F" w:rsidP="00D7683F" w:rsidRDefault="00D7683F" w14:paraId="476F44EB" w14:textId="0A8F1C9A">
      <w:pPr>
        <w:pStyle w:val="BodyText"/>
        <w:rPr>
          <w:rFonts w:cs="Arial"/>
        </w:rPr>
      </w:pPr>
      <w:r w:rsidRPr="00CB3DE5">
        <w:rPr>
          <w:rFonts w:cs="Arial"/>
        </w:rPr>
        <w:t xml:space="preserve">All levels of an </w:t>
      </w:r>
      <w:r w:rsidR="001D4765">
        <w:rPr>
          <w:rFonts w:cs="Arial"/>
        </w:rPr>
        <w:t>SSO</w:t>
      </w:r>
      <w:r w:rsidRPr="00CB3DE5">
        <w:rPr>
          <w:rFonts w:cs="Arial"/>
        </w:rPr>
        <w:t xml:space="preserve"> and all persons within a Sport should work together for the advancement of the Sport and the </w:t>
      </w:r>
      <w:r w:rsidR="001D4765">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D7683F" w:rsidP="00D7683F" w:rsidRDefault="00D7683F" w14:paraId="12B3BED8"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00D7683F" w:rsidP="00D7683F" w:rsidRDefault="00D7683F" w14:paraId="14AD2549" w14:textId="77777777">
      <w:pPr>
        <w:pStyle w:val="BodyText"/>
        <w:rPr>
          <w:b/>
        </w:rPr>
      </w:pPr>
      <w:r w:rsidRPr="00CB3DE5">
        <w:rPr>
          <w:b/>
        </w:rPr>
        <w:t xml:space="preserve">DISCLAIMER:  THE INFORMATION PROVIDED IN THIS TEMPLATE IS FOR YOUR INFORMATION ONLY.  THE AUTHOR AND THE NSW OFFICE OF SPORT ACCEPT NO RESPONSIBILITY FOR THE ACCURACY OF THE INFORMATION OR YOUR RELIANCE UPON IT. </w:t>
      </w:r>
    </w:p>
    <w:p w:rsidR="00D7683F" w:rsidP="00D7683F" w:rsidRDefault="00D7683F" w14:paraId="57C9876B" w14:textId="77777777">
      <w:pPr>
        <w:pStyle w:val="BodyText"/>
        <w:rPr>
          <w:b/>
        </w:rPr>
      </w:pPr>
    </w:p>
    <w:p w:rsidRPr="002729BC" w:rsidR="00D91021" w:rsidP="00D91021" w:rsidRDefault="00D91021" w14:paraId="7BD077D0" w14:textId="07916F16">
      <w:pPr>
        <w:pStyle w:val="Headingprimary"/>
        <w:rPr>
          <w:rFonts w:ascii="Arial" w:hAnsi="Arial" w:cs="Arial"/>
        </w:rPr>
      </w:pPr>
      <w:r w:rsidRPr="002729BC">
        <w:rPr>
          <w:rFonts w:ascii="Arial" w:hAnsi="Arial" w:cs="Arial"/>
        </w:rPr>
        <w:lastRenderedPageBreak/>
        <w:t>BOARD ACTION PLAN</w:t>
      </w:r>
    </w:p>
    <w:p w:rsidRPr="002729BC" w:rsidR="00B31176" w:rsidP="00D91021" w:rsidRDefault="00B31176" w14:paraId="557A0C5F" w14:textId="2EE767AA">
      <w:pPr>
        <w:pStyle w:val="Headingsecondary"/>
        <w:rPr>
          <w:rFonts w:ascii="Arial" w:hAnsi="Arial" w:cs="Arial"/>
        </w:rPr>
      </w:pPr>
      <w:r w:rsidRPr="002729BC">
        <w:rPr>
          <w:rFonts w:ascii="Arial" w:hAnsi="Arial" w:cs="Arial"/>
        </w:rPr>
        <w:t>Capabilities for all board members</w:t>
      </w:r>
    </w:p>
    <w:tbl>
      <w:tblPr>
        <w:tblStyle w:val="TableGrid"/>
        <w:tblW w:w="0" w:type="auto"/>
        <w:tblLook w:val="04A0" w:firstRow="1" w:lastRow="0" w:firstColumn="1" w:lastColumn="0" w:noHBand="0" w:noVBand="1"/>
      </w:tblPr>
      <w:tblGrid>
        <w:gridCol w:w="1861"/>
        <w:gridCol w:w="1837"/>
        <w:gridCol w:w="1873"/>
        <w:gridCol w:w="1892"/>
        <w:gridCol w:w="1887"/>
      </w:tblGrid>
      <w:tr w:rsidRPr="00B31176" w:rsidR="00B31176" w:rsidTr="00B31176" w14:paraId="6E4FD125" w14:textId="77777777">
        <w:tc>
          <w:tcPr>
            <w:tcW w:w="1915" w:type="dxa"/>
            <w:shd w:val="clear" w:color="auto" w:fill="CCCCCC"/>
          </w:tcPr>
          <w:p w:rsidRPr="00B31176" w:rsidR="00B31176" w:rsidP="00B31176" w:rsidRDefault="00B31176" w14:paraId="3BE766C3" w14:textId="0F746AB6">
            <w:pPr>
              <w:pStyle w:val="BodyText"/>
              <w:rPr>
                <w:b/>
              </w:rPr>
            </w:pPr>
            <w:r w:rsidRPr="00B31176">
              <w:rPr>
                <w:b/>
              </w:rPr>
              <w:t>Capability</w:t>
            </w:r>
          </w:p>
        </w:tc>
        <w:tc>
          <w:tcPr>
            <w:tcW w:w="1915" w:type="dxa"/>
            <w:shd w:val="clear" w:color="auto" w:fill="CCCCCC"/>
          </w:tcPr>
          <w:p w:rsidRPr="00B31176" w:rsidR="00B31176" w:rsidP="00B31176" w:rsidRDefault="00B31176" w14:paraId="375E0F4C" w14:textId="002E6EDC">
            <w:pPr>
              <w:pStyle w:val="BodyText"/>
              <w:rPr>
                <w:b/>
              </w:rPr>
            </w:pPr>
            <w:r w:rsidRPr="00B31176">
              <w:rPr>
                <w:b/>
              </w:rPr>
              <w:t>Priority</w:t>
            </w:r>
          </w:p>
        </w:tc>
        <w:tc>
          <w:tcPr>
            <w:tcW w:w="1915" w:type="dxa"/>
            <w:shd w:val="clear" w:color="auto" w:fill="CCCCCC"/>
          </w:tcPr>
          <w:p w:rsidRPr="00B31176" w:rsidR="00B31176" w:rsidP="00B31176" w:rsidRDefault="00B31176" w14:paraId="2E7DA2E3" w14:textId="77EB6928">
            <w:pPr>
              <w:pStyle w:val="BodyText"/>
              <w:rPr>
                <w:b/>
              </w:rPr>
            </w:pPr>
            <w:r w:rsidRPr="00B31176">
              <w:rPr>
                <w:b/>
              </w:rPr>
              <w:t>How these capabilities will be developed</w:t>
            </w:r>
          </w:p>
        </w:tc>
        <w:tc>
          <w:tcPr>
            <w:tcW w:w="1915" w:type="dxa"/>
            <w:shd w:val="clear" w:color="auto" w:fill="CCCCCC"/>
          </w:tcPr>
          <w:p w:rsidRPr="00B31176" w:rsidR="00B31176" w:rsidP="00B31176" w:rsidRDefault="00B31176" w14:paraId="24DEB4DC" w14:textId="11779C63">
            <w:pPr>
              <w:pStyle w:val="BodyText"/>
              <w:rPr>
                <w:b/>
              </w:rPr>
            </w:pPr>
            <w:r w:rsidRPr="00B31176">
              <w:rPr>
                <w:b/>
              </w:rPr>
              <w:t>Who will take responsibility</w:t>
            </w:r>
          </w:p>
        </w:tc>
        <w:tc>
          <w:tcPr>
            <w:tcW w:w="1916" w:type="dxa"/>
            <w:shd w:val="clear" w:color="auto" w:fill="CCCCCC"/>
          </w:tcPr>
          <w:p w:rsidRPr="00B31176" w:rsidR="00B31176" w:rsidP="00B31176" w:rsidRDefault="00B31176" w14:paraId="0ECD1FF6" w14:textId="4A6F2A05">
            <w:pPr>
              <w:pStyle w:val="BodyText"/>
              <w:rPr>
                <w:b/>
              </w:rPr>
            </w:pPr>
            <w:r w:rsidRPr="00B31176">
              <w:rPr>
                <w:b/>
              </w:rPr>
              <w:t>When the development will happen</w:t>
            </w:r>
          </w:p>
        </w:tc>
      </w:tr>
      <w:tr w:rsidR="00B31176" w:rsidTr="00B31176" w14:paraId="3B4CE184" w14:textId="77777777">
        <w:tc>
          <w:tcPr>
            <w:tcW w:w="1915" w:type="dxa"/>
          </w:tcPr>
          <w:p w:rsidR="00B31176" w:rsidP="00B31176" w:rsidRDefault="00B31176" w14:paraId="07175BCD" w14:textId="77777777">
            <w:pPr>
              <w:pStyle w:val="BodyText"/>
            </w:pPr>
          </w:p>
        </w:tc>
        <w:tc>
          <w:tcPr>
            <w:tcW w:w="1915" w:type="dxa"/>
          </w:tcPr>
          <w:p w:rsidR="00B31176" w:rsidP="00B31176" w:rsidRDefault="00B31176" w14:paraId="2629758E" w14:textId="77777777">
            <w:pPr>
              <w:pStyle w:val="BodyText"/>
            </w:pPr>
          </w:p>
        </w:tc>
        <w:tc>
          <w:tcPr>
            <w:tcW w:w="1915" w:type="dxa"/>
          </w:tcPr>
          <w:p w:rsidR="00B31176" w:rsidP="00B31176" w:rsidRDefault="00B31176" w14:paraId="1F8F9743" w14:textId="77777777">
            <w:pPr>
              <w:pStyle w:val="BodyText"/>
            </w:pPr>
          </w:p>
        </w:tc>
        <w:tc>
          <w:tcPr>
            <w:tcW w:w="1915" w:type="dxa"/>
          </w:tcPr>
          <w:p w:rsidR="00B31176" w:rsidP="00B31176" w:rsidRDefault="00B31176" w14:paraId="62AAB48A" w14:textId="77777777">
            <w:pPr>
              <w:pStyle w:val="BodyText"/>
            </w:pPr>
          </w:p>
        </w:tc>
        <w:tc>
          <w:tcPr>
            <w:tcW w:w="1916" w:type="dxa"/>
          </w:tcPr>
          <w:p w:rsidR="00B31176" w:rsidP="00B31176" w:rsidRDefault="00B31176" w14:paraId="49DCEBBF" w14:textId="77777777">
            <w:pPr>
              <w:pStyle w:val="BodyText"/>
            </w:pPr>
          </w:p>
        </w:tc>
      </w:tr>
      <w:tr w:rsidR="00B31176" w:rsidTr="00B31176" w14:paraId="33DC399E" w14:textId="77777777">
        <w:tc>
          <w:tcPr>
            <w:tcW w:w="1915" w:type="dxa"/>
          </w:tcPr>
          <w:p w:rsidR="00B31176" w:rsidP="00B31176" w:rsidRDefault="00B31176" w14:paraId="0FAECC41" w14:textId="77777777">
            <w:pPr>
              <w:pStyle w:val="BodyText"/>
            </w:pPr>
          </w:p>
        </w:tc>
        <w:tc>
          <w:tcPr>
            <w:tcW w:w="1915" w:type="dxa"/>
          </w:tcPr>
          <w:p w:rsidR="00B31176" w:rsidP="00B31176" w:rsidRDefault="00B31176" w14:paraId="3FDE9196" w14:textId="77777777">
            <w:pPr>
              <w:pStyle w:val="BodyText"/>
            </w:pPr>
          </w:p>
        </w:tc>
        <w:tc>
          <w:tcPr>
            <w:tcW w:w="1915" w:type="dxa"/>
          </w:tcPr>
          <w:p w:rsidR="00B31176" w:rsidP="00B31176" w:rsidRDefault="00B31176" w14:paraId="5883F544" w14:textId="77777777">
            <w:pPr>
              <w:pStyle w:val="BodyText"/>
            </w:pPr>
          </w:p>
        </w:tc>
        <w:tc>
          <w:tcPr>
            <w:tcW w:w="1915" w:type="dxa"/>
          </w:tcPr>
          <w:p w:rsidR="00B31176" w:rsidP="00B31176" w:rsidRDefault="00B31176" w14:paraId="5965205F" w14:textId="77777777">
            <w:pPr>
              <w:pStyle w:val="BodyText"/>
            </w:pPr>
          </w:p>
        </w:tc>
        <w:tc>
          <w:tcPr>
            <w:tcW w:w="1916" w:type="dxa"/>
          </w:tcPr>
          <w:p w:rsidR="00B31176" w:rsidP="00B31176" w:rsidRDefault="00B31176" w14:paraId="1797C138" w14:textId="77777777">
            <w:pPr>
              <w:pStyle w:val="BodyText"/>
            </w:pPr>
          </w:p>
        </w:tc>
      </w:tr>
      <w:tr w:rsidR="00B31176" w:rsidTr="00B31176" w14:paraId="4121C5D2" w14:textId="77777777">
        <w:tc>
          <w:tcPr>
            <w:tcW w:w="1915" w:type="dxa"/>
          </w:tcPr>
          <w:p w:rsidR="00B31176" w:rsidP="00B31176" w:rsidRDefault="00B31176" w14:paraId="3588DACA" w14:textId="77777777">
            <w:pPr>
              <w:pStyle w:val="BodyText"/>
            </w:pPr>
          </w:p>
        </w:tc>
        <w:tc>
          <w:tcPr>
            <w:tcW w:w="1915" w:type="dxa"/>
          </w:tcPr>
          <w:p w:rsidR="00B31176" w:rsidP="00B31176" w:rsidRDefault="00B31176" w14:paraId="5E3E4B73" w14:textId="77777777">
            <w:pPr>
              <w:pStyle w:val="BodyText"/>
            </w:pPr>
          </w:p>
        </w:tc>
        <w:tc>
          <w:tcPr>
            <w:tcW w:w="1915" w:type="dxa"/>
          </w:tcPr>
          <w:p w:rsidR="00B31176" w:rsidP="00B31176" w:rsidRDefault="00B31176" w14:paraId="16E17357" w14:textId="77777777">
            <w:pPr>
              <w:pStyle w:val="BodyText"/>
            </w:pPr>
          </w:p>
        </w:tc>
        <w:tc>
          <w:tcPr>
            <w:tcW w:w="1915" w:type="dxa"/>
          </w:tcPr>
          <w:p w:rsidR="00B31176" w:rsidP="00B31176" w:rsidRDefault="00B31176" w14:paraId="62128E0B" w14:textId="77777777">
            <w:pPr>
              <w:pStyle w:val="BodyText"/>
            </w:pPr>
          </w:p>
        </w:tc>
        <w:tc>
          <w:tcPr>
            <w:tcW w:w="1916" w:type="dxa"/>
          </w:tcPr>
          <w:p w:rsidR="00B31176" w:rsidP="00B31176" w:rsidRDefault="00B31176" w14:paraId="7CE03A19" w14:textId="77777777">
            <w:pPr>
              <w:pStyle w:val="BodyText"/>
            </w:pPr>
          </w:p>
        </w:tc>
      </w:tr>
      <w:tr w:rsidR="00B31176" w:rsidTr="00B31176" w14:paraId="378EC65F" w14:textId="77777777">
        <w:tc>
          <w:tcPr>
            <w:tcW w:w="1915" w:type="dxa"/>
          </w:tcPr>
          <w:p w:rsidR="00B31176" w:rsidP="00B31176" w:rsidRDefault="00B31176" w14:paraId="6A7E768E" w14:textId="77777777">
            <w:pPr>
              <w:pStyle w:val="BodyText"/>
            </w:pPr>
          </w:p>
        </w:tc>
        <w:tc>
          <w:tcPr>
            <w:tcW w:w="1915" w:type="dxa"/>
          </w:tcPr>
          <w:p w:rsidR="00B31176" w:rsidP="00B31176" w:rsidRDefault="00B31176" w14:paraId="10970679" w14:textId="77777777">
            <w:pPr>
              <w:pStyle w:val="BodyText"/>
            </w:pPr>
          </w:p>
        </w:tc>
        <w:tc>
          <w:tcPr>
            <w:tcW w:w="1915" w:type="dxa"/>
          </w:tcPr>
          <w:p w:rsidR="00B31176" w:rsidP="00B31176" w:rsidRDefault="00B31176" w14:paraId="0CDFFE1E" w14:textId="77777777">
            <w:pPr>
              <w:pStyle w:val="BodyText"/>
            </w:pPr>
          </w:p>
        </w:tc>
        <w:tc>
          <w:tcPr>
            <w:tcW w:w="1915" w:type="dxa"/>
          </w:tcPr>
          <w:p w:rsidR="00B31176" w:rsidP="00B31176" w:rsidRDefault="00B31176" w14:paraId="0824742F" w14:textId="77777777">
            <w:pPr>
              <w:pStyle w:val="BodyText"/>
            </w:pPr>
          </w:p>
        </w:tc>
        <w:tc>
          <w:tcPr>
            <w:tcW w:w="1916" w:type="dxa"/>
          </w:tcPr>
          <w:p w:rsidR="00B31176" w:rsidP="00B31176" w:rsidRDefault="00B31176" w14:paraId="7989D3C9" w14:textId="77777777">
            <w:pPr>
              <w:pStyle w:val="BodyText"/>
            </w:pPr>
          </w:p>
        </w:tc>
      </w:tr>
      <w:tr w:rsidR="00B31176" w:rsidTr="00B31176" w14:paraId="216BCF47" w14:textId="77777777">
        <w:tc>
          <w:tcPr>
            <w:tcW w:w="1915" w:type="dxa"/>
          </w:tcPr>
          <w:p w:rsidR="00B31176" w:rsidP="00B31176" w:rsidRDefault="00B31176" w14:paraId="400536C5" w14:textId="77777777">
            <w:pPr>
              <w:pStyle w:val="BodyText"/>
            </w:pPr>
          </w:p>
        </w:tc>
        <w:tc>
          <w:tcPr>
            <w:tcW w:w="1915" w:type="dxa"/>
          </w:tcPr>
          <w:p w:rsidR="00B31176" w:rsidP="00B31176" w:rsidRDefault="00B31176" w14:paraId="2312F504" w14:textId="77777777">
            <w:pPr>
              <w:pStyle w:val="BodyText"/>
            </w:pPr>
          </w:p>
        </w:tc>
        <w:tc>
          <w:tcPr>
            <w:tcW w:w="1915" w:type="dxa"/>
          </w:tcPr>
          <w:p w:rsidR="00B31176" w:rsidP="00B31176" w:rsidRDefault="00B31176" w14:paraId="294E5EF0" w14:textId="77777777">
            <w:pPr>
              <w:pStyle w:val="BodyText"/>
            </w:pPr>
          </w:p>
        </w:tc>
        <w:tc>
          <w:tcPr>
            <w:tcW w:w="1915" w:type="dxa"/>
          </w:tcPr>
          <w:p w:rsidR="00B31176" w:rsidP="00B31176" w:rsidRDefault="00B31176" w14:paraId="3E9CF7C7" w14:textId="77777777">
            <w:pPr>
              <w:pStyle w:val="BodyText"/>
            </w:pPr>
          </w:p>
        </w:tc>
        <w:tc>
          <w:tcPr>
            <w:tcW w:w="1916" w:type="dxa"/>
          </w:tcPr>
          <w:p w:rsidR="00B31176" w:rsidP="00B31176" w:rsidRDefault="00B31176" w14:paraId="26DA57EC" w14:textId="77777777">
            <w:pPr>
              <w:pStyle w:val="BodyText"/>
            </w:pPr>
          </w:p>
        </w:tc>
      </w:tr>
      <w:tr w:rsidR="00B31176" w:rsidTr="00B31176" w14:paraId="27962949" w14:textId="77777777">
        <w:tc>
          <w:tcPr>
            <w:tcW w:w="1915" w:type="dxa"/>
          </w:tcPr>
          <w:p w:rsidR="00B31176" w:rsidP="00B31176" w:rsidRDefault="00B31176" w14:paraId="6D4001CD" w14:textId="77777777">
            <w:pPr>
              <w:pStyle w:val="BodyText"/>
            </w:pPr>
          </w:p>
        </w:tc>
        <w:tc>
          <w:tcPr>
            <w:tcW w:w="1915" w:type="dxa"/>
          </w:tcPr>
          <w:p w:rsidR="00B31176" w:rsidP="00B31176" w:rsidRDefault="00B31176" w14:paraId="4B9217EC" w14:textId="77777777">
            <w:pPr>
              <w:pStyle w:val="BodyText"/>
            </w:pPr>
          </w:p>
        </w:tc>
        <w:tc>
          <w:tcPr>
            <w:tcW w:w="1915" w:type="dxa"/>
          </w:tcPr>
          <w:p w:rsidR="00B31176" w:rsidP="00B31176" w:rsidRDefault="00B31176" w14:paraId="3EAC9BB7" w14:textId="77777777">
            <w:pPr>
              <w:pStyle w:val="BodyText"/>
            </w:pPr>
          </w:p>
        </w:tc>
        <w:tc>
          <w:tcPr>
            <w:tcW w:w="1915" w:type="dxa"/>
          </w:tcPr>
          <w:p w:rsidR="00B31176" w:rsidP="00B31176" w:rsidRDefault="00B31176" w14:paraId="7EDE934B" w14:textId="77777777">
            <w:pPr>
              <w:pStyle w:val="BodyText"/>
            </w:pPr>
          </w:p>
        </w:tc>
        <w:tc>
          <w:tcPr>
            <w:tcW w:w="1916" w:type="dxa"/>
          </w:tcPr>
          <w:p w:rsidR="00B31176" w:rsidP="00B31176" w:rsidRDefault="00B31176" w14:paraId="3BC59FF4" w14:textId="77777777">
            <w:pPr>
              <w:pStyle w:val="BodyText"/>
            </w:pPr>
          </w:p>
        </w:tc>
      </w:tr>
      <w:tr w:rsidR="00B31176" w:rsidTr="00B31176" w14:paraId="5156654D" w14:textId="77777777">
        <w:tc>
          <w:tcPr>
            <w:tcW w:w="1915" w:type="dxa"/>
          </w:tcPr>
          <w:p w:rsidR="00B31176" w:rsidP="00B31176" w:rsidRDefault="00B31176" w14:paraId="488BEC90" w14:textId="77777777">
            <w:pPr>
              <w:pStyle w:val="BodyText"/>
            </w:pPr>
          </w:p>
        </w:tc>
        <w:tc>
          <w:tcPr>
            <w:tcW w:w="1915" w:type="dxa"/>
          </w:tcPr>
          <w:p w:rsidR="00B31176" w:rsidP="00B31176" w:rsidRDefault="00B31176" w14:paraId="3AFF26DB" w14:textId="77777777">
            <w:pPr>
              <w:pStyle w:val="BodyText"/>
            </w:pPr>
          </w:p>
        </w:tc>
        <w:tc>
          <w:tcPr>
            <w:tcW w:w="1915" w:type="dxa"/>
          </w:tcPr>
          <w:p w:rsidR="00B31176" w:rsidP="00B31176" w:rsidRDefault="00B31176" w14:paraId="69827187" w14:textId="77777777">
            <w:pPr>
              <w:pStyle w:val="BodyText"/>
            </w:pPr>
          </w:p>
        </w:tc>
        <w:tc>
          <w:tcPr>
            <w:tcW w:w="1915" w:type="dxa"/>
          </w:tcPr>
          <w:p w:rsidR="00B31176" w:rsidP="00B31176" w:rsidRDefault="00B31176" w14:paraId="4C4A3D4E" w14:textId="77777777">
            <w:pPr>
              <w:pStyle w:val="BodyText"/>
            </w:pPr>
          </w:p>
        </w:tc>
        <w:tc>
          <w:tcPr>
            <w:tcW w:w="1916" w:type="dxa"/>
          </w:tcPr>
          <w:p w:rsidR="00B31176" w:rsidP="00B31176" w:rsidRDefault="00B31176" w14:paraId="571EBD70" w14:textId="77777777">
            <w:pPr>
              <w:pStyle w:val="BodyText"/>
            </w:pPr>
          </w:p>
        </w:tc>
      </w:tr>
      <w:tr w:rsidR="00B31176" w:rsidTr="00B31176" w14:paraId="655F37E4" w14:textId="77777777">
        <w:tc>
          <w:tcPr>
            <w:tcW w:w="1915" w:type="dxa"/>
          </w:tcPr>
          <w:p w:rsidR="00B31176" w:rsidP="00B31176" w:rsidRDefault="00B31176" w14:paraId="72EF9DC3" w14:textId="77777777">
            <w:pPr>
              <w:pStyle w:val="BodyText"/>
            </w:pPr>
          </w:p>
        </w:tc>
        <w:tc>
          <w:tcPr>
            <w:tcW w:w="1915" w:type="dxa"/>
          </w:tcPr>
          <w:p w:rsidR="00B31176" w:rsidP="00B31176" w:rsidRDefault="00B31176" w14:paraId="6D843D65" w14:textId="77777777">
            <w:pPr>
              <w:pStyle w:val="BodyText"/>
            </w:pPr>
          </w:p>
        </w:tc>
        <w:tc>
          <w:tcPr>
            <w:tcW w:w="1915" w:type="dxa"/>
          </w:tcPr>
          <w:p w:rsidR="00B31176" w:rsidP="00B31176" w:rsidRDefault="00B31176" w14:paraId="053439C4" w14:textId="77777777">
            <w:pPr>
              <w:pStyle w:val="BodyText"/>
            </w:pPr>
          </w:p>
        </w:tc>
        <w:tc>
          <w:tcPr>
            <w:tcW w:w="1915" w:type="dxa"/>
          </w:tcPr>
          <w:p w:rsidR="00B31176" w:rsidP="00B31176" w:rsidRDefault="00B31176" w14:paraId="3F98C13C" w14:textId="77777777">
            <w:pPr>
              <w:pStyle w:val="BodyText"/>
            </w:pPr>
          </w:p>
        </w:tc>
        <w:tc>
          <w:tcPr>
            <w:tcW w:w="1916" w:type="dxa"/>
          </w:tcPr>
          <w:p w:rsidR="00B31176" w:rsidP="00B31176" w:rsidRDefault="00B31176" w14:paraId="6239FB01" w14:textId="77777777">
            <w:pPr>
              <w:pStyle w:val="BodyText"/>
            </w:pPr>
          </w:p>
        </w:tc>
      </w:tr>
      <w:tr w:rsidR="00B31176" w:rsidTr="00B31176" w14:paraId="509E84B6" w14:textId="77777777">
        <w:tc>
          <w:tcPr>
            <w:tcW w:w="1915" w:type="dxa"/>
          </w:tcPr>
          <w:p w:rsidR="00B31176" w:rsidP="00B31176" w:rsidRDefault="00B31176" w14:paraId="23E3F63E" w14:textId="77777777">
            <w:pPr>
              <w:pStyle w:val="BodyText"/>
            </w:pPr>
          </w:p>
        </w:tc>
        <w:tc>
          <w:tcPr>
            <w:tcW w:w="1915" w:type="dxa"/>
          </w:tcPr>
          <w:p w:rsidR="00B31176" w:rsidP="00B31176" w:rsidRDefault="00B31176" w14:paraId="7B6A73C0" w14:textId="77777777">
            <w:pPr>
              <w:pStyle w:val="BodyText"/>
            </w:pPr>
          </w:p>
        </w:tc>
        <w:tc>
          <w:tcPr>
            <w:tcW w:w="1915" w:type="dxa"/>
          </w:tcPr>
          <w:p w:rsidR="00B31176" w:rsidP="00B31176" w:rsidRDefault="00B31176" w14:paraId="3DE774AD" w14:textId="77777777">
            <w:pPr>
              <w:pStyle w:val="BodyText"/>
            </w:pPr>
          </w:p>
        </w:tc>
        <w:tc>
          <w:tcPr>
            <w:tcW w:w="1915" w:type="dxa"/>
          </w:tcPr>
          <w:p w:rsidR="00B31176" w:rsidP="00B31176" w:rsidRDefault="00B31176" w14:paraId="7373E849" w14:textId="77777777">
            <w:pPr>
              <w:pStyle w:val="BodyText"/>
            </w:pPr>
          </w:p>
        </w:tc>
        <w:tc>
          <w:tcPr>
            <w:tcW w:w="1916" w:type="dxa"/>
          </w:tcPr>
          <w:p w:rsidR="00B31176" w:rsidP="00B31176" w:rsidRDefault="00B31176" w14:paraId="40A337C0" w14:textId="77777777">
            <w:pPr>
              <w:pStyle w:val="BodyText"/>
            </w:pPr>
          </w:p>
        </w:tc>
      </w:tr>
      <w:tr w:rsidR="00B31176" w:rsidTr="00B31176" w14:paraId="1D3E583D" w14:textId="77777777">
        <w:tc>
          <w:tcPr>
            <w:tcW w:w="1915" w:type="dxa"/>
          </w:tcPr>
          <w:p w:rsidR="00B31176" w:rsidP="00B31176" w:rsidRDefault="00B31176" w14:paraId="2CFEF42B" w14:textId="77777777">
            <w:pPr>
              <w:pStyle w:val="BodyText"/>
            </w:pPr>
          </w:p>
        </w:tc>
        <w:tc>
          <w:tcPr>
            <w:tcW w:w="1915" w:type="dxa"/>
          </w:tcPr>
          <w:p w:rsidR="00B31176" w:rsidP="00B31176" w:rsidRDefault="00B31176" w14:paraId="4BE9EE7C" w14:textId="77777777">
            <w:pPr>
              <w:pStyle w:val="BodyText"/>
            </w:pPr>
          </w:p>
        </w:tc>
        <w:tc>
          <w:tcPr>
            <w:tcW w:w="1915" w:type="dxa"/>
          </w:tcPr>
          <w:p w:rsidR="00B31176" w:rsidP="00B31176" w:rsidRDefault="00B31176" w14:paraId="686EF538" w14:textId="77777777">
            <w:pPr>
              <w:pStyle w:val="BodyText"/>
            </w:pPr>
          </w:p>
        </w:tc>
        <w:tc>
          <w:tcPr>
            <w:tcW w:w="1915" w:type="dxa"/>
          </w:tcPr>
          <w:p w:rsidR="00B31176" w:rsidP="00B31176" w:rsidRDefault="00B31176" w14:paraId="03C24DF3" w14:textId="77777777">
            <w:pPr>
              <w:pStyle w:val="BodyText"/>
            </w:pPr>
          </w:p>
        </w:tc>
        <w:tc>
          <w:tcPr>
            <w:tcW w:w="1916" w:type="dxa"/>
          </w:tcPr>
          <w:p w:rsidR="00B31176" w:rsidP="00B31176" w:rsidRDefault="00B31176" w14:paraId="50350645" w14:textId="77777777">
            <w:pPr>
              <w:pStyle w:val="BodyText"/>
            </w:pPr>
          </w:p>
        </w:tc>
      </w:tr>
      <w:tr w:rsidR="00B31176" w:rsidTr="00B31176" w14:paraId="1C563605" w14:textId="77777777">
        <w:tc>
          <w:tcPr>
            <w:tcW w:w="1915" w:type="dxa"/>
          </w:tcPr>
          <w:p w:rsidR="00B31176" w:rsidP="00B31176" w:rsidRDefault="00B31176" w14:paraId="1857FF28" w14:textId="77777777">
            <w:pPr>
              <w:pStyle w:val="BodyText"/>
            </w:pPr>
          </w:p>
        </w:tc>
        <w:tc>
          <w:tcPr>
            <w:tcW w:w="1915" w:type="dxa"/>
          </w:tcPr>
          <w:p w:rsidR="00B31176" w:rsidP="00B31176" w:rsidRDefault="00B31176" w14:paraId="02E47049" w14:textId="77777777">
            <w:pPr>
              <w:pStyle w:val="BodyText"/>
            </w:pPr>
          </w:p>
        </w:tc>
        <w:tc>
          <w:tcPr>
            <w:tcW w:w="1915" w:type="dxa"/>
          </w:tcPr>
          <w:p w:rsidR="00B31176" w:rsidP="00B31176" w:rsidRDefault="00B31176" w14:paraId="10B45054" w14:textId="77777777">
            <w:pPr>
              <w:pStyle w:val="BodyText"/>
            </w:pPr>
          </w:p>
        </w:tc>
        <w:tc>
          <w:tcPr>
            <w:tcW w:w="1915" w:type="dxa"/>
          </w:tcPr>
          <w:p w:rsidR="00B31176" w:rsidP="00B31176" w:rsidRDefault="00B31176" w14:paraId="707A55A5" w14:textId="77777777">
            <w:pPr>
              <w:pStyle w:val="BodyText"/>
            </w:pPr>
          </w:p>
        </w:tc>
        <w:tc>
          <w:tcPr>
            <w:tcW w:w="1916" w:type="dxa"/>
          </w:tcPr>
          <w:p w:rsidR="00B31176" w:rsidP="00B31176" w:rsidRDefault="00B31176" w14:paraId="20349574" w14:textId="77777777">
            <w:pPr>
              <w:pStyle w:val="BodyText"/>
            </w:pPr>
          </w:p>
        </w:tc>
      </w:tr>
      <w:tr w:rsidR="00B31176" w:rsidTr="00B31176" w14:paraId="218407A7" w14:textId="77777777">
        <w:tc>
          <w:tcPr>
            <w:tcW w:w="1915" w:type="dxa"/>
          </w:tcPr>
          <w:p w:rsidR="00B31176" w:rsidP="00B31176" w:rsidRDefault="00B31176" w14:paraId="6C0EBC70" w14:textId="77777777">
            <w:pPr>
              <w:pStyle w:val="BodyText"/>
            </w:pPr>
          </w:p>
        </w:tc>
        <w:tc>
          <w:tcPr>
            <w:tcW w:w="1915" w:type="dxa"/>
          </w:tcPr>
          <w:p w:rsidR="00B31176" w:rsidP="00B31176" w:rsidRDefault="00B31176" w14:paraId="0C6002FC" w14:textId="77777777">
            <w:pPr>
              <w:pStyle w:val="BodyText"/>
            </w:pPr>
          </w:p>
        </w:tc>
        <w:tc>
          <w:tcPr>
            <w:tcW w:w="1915" w:type="dxa"/>
          </w:tcPr>
          <w:p w:rsidR="00B31176" w:rsidP="00B31176" w:rsidRDefault="00B31176" w14:paraId="5A5F3F68" w14:textId="77777777">
            <w:pPr>
              <w:pStyle w:val="BodyText"/>
            </w:pPr>
          </w:p>
        </w:tc>
        <w:tc>
          <w:tcPr>
            <w:tcW w:w="1915" w:type="dxa"/>
          </w:tcPr>
          <w:p w:rsidR="00B31176" w:rsidP="00B31176" w:rsidRDefault="00B31176" w14:paraId="13106C06" w14:textId="77777777">
            <w:pPr>
              <w:pStyle w:val="BodyText"/>
            </w:pPr>
          </w:p>
        </w:tc>
        <w:tc>
          <w:tcPr>
            <w:tcW w:w="1916" w:type="dxa"/>
          </w:tcPr>
          <w:p w:rsidR="00B31176" w:rsidP="00B31176" w:rsidRDefault="00B31176" w14:paraId="780CE397" w14:textId="77777777">
            <w:pPr>
              <w:pStyle w:val="BodyText"/>
            </w:pPr>
          </w:p>
        </w:tc>
      </w:tr>
      <w:tr w:rsidR="00B31176" w:rsidTr="00B31176" w14:paraId="2A097A3E" w14:textId="77777777">
        <w:tc>
          <w:tcPr>
            <w:tcW w:w="1915" w:type="dxa"/>
          </w:tcPr>
          <w:p w:rsidR="00B31176" w:rsidP="00B31176" w:rsidRDefault="00B31176" w14:paraId="6E502FE2" w14:textId="77777777">
            <w:pPr>
              <w:pStyle w:val="BodyText"/>
            </w:pPr>
          </w:p>
        </w:tc>
        <w:tc>
          <w:tcPr>
            <w:tcW w:w="1915" w:type="dxa"/>
          </w:tcPr>
          <w:p w:rsidR="00B31176" w:rsidP="00B31176" w:rsidRDefault="00B31176" w14:paraId="1549D97B" w14:textId="77777777">
            <w:pPr>
              <w:pStyle w:val="BodyText"/>
            </w:pPr>
          </w:p>
        </w:tc>
        <w:tc>
          <w:tcPr>
            <w:tcW w:w="1915" w:type="dxa"/>
          </w:tcPr>
          <w:p w:rsidR="00B31176" w:rsidP="00B31176" w:rsidRDefault="00B31176" w14:paraId="4D28F835" w14:textId="77777777">
            <w:pPr>
              <w:pStyle w:val="BodyText"/>
            </w:pPr>
          </w:p>
        </w:tc>
        <w:tc>
          <w:tcPr>
            <w:tcW w:w="1915" w:type="dxa"/>
          </w:tcPr>
          <w:p w:rsidR="00B31176" w:rsidP="00B31176" w:rsidRDefault="00B31176" w14:paraId="37C6EFC2" w14:textId="77777777">
            <w:pPr>
              <w:pStyle w:val="BodyText"/>
            </w:pPr>
          </w:p>
        </w:tc>
        <w:tc>
          <w:tcPr>
            <w:tcW w:w="1916" w:type="dxa"/>
          </w:tcPr>
          <w:p w:rsidR="00B31176" w:rsidP="00B31176" w:rsidRDefault="00B31176" w14:paraId="65E8AB88" w14:textId="77777777">
            <w:pPr>
              <w:pStyle w:val="BodyText"/>
            </w:pPr>
          </w:p>
        </w:tc>
      </w:tr>
    </w:tbl>
    <w:p w:rsidRPr="00B31176" w:rsidR="00B31176" w:rsidP="00B31176" w:rsidRDefault="00B31176" w14:paraId="7E80A0EC" w14:textId="77777777"/>
    <w:p w:rsidRPr="00B31176" w:rsidR="00B31176" w:rsidP="00B31176" w:rsidRDefault="00B31176" w14:paraId="1B146DE7" w14:textId="3CABBE00">
      <w:pPr>
        <w:pStyle w:val="BodyText"/>
        <w:tabs>
          <w:tab w:val="right" w:leader="dot" w:pos="9356"/>
        </w:tabs>
      </w:pPr>
      <w:r w:rsidRPr="00B31176">
        <w:t xml:space="preserve">When will the </w:t>
      </w:r>
      <w:r>
        <w:t>Board next review capabilities?</w:t>
      </w:r>
      <w:r>
        <w:tab/>
      </w:r>
    </w:p>
    <w:p w:rsidRPr="00B31176" w:rsidR="00B31176" w:rsidP="00B31176" w:rsidRDefault="00B31176" w14:paraId="79C8F3AE" w14:textId="401224CA">
      <w:pPr>
        <w:pStyle w:val="BodyText"/>
        <w:tabs>
          <w:tab w:val="right" w:leader="dot" w:pos="9356"/>
        </w:tabs>
      </w:pPr>
      <w:r w:rsidRPr="00B31176">
        <w:t>Sign off by Board Chair</w:t>
      </w:r>
      <w:r>
        <w:t>:</w:t>
      </w:r>
      <w:r>
        <w:tab/>
      </w:r>
    </w:p>
    <w:sectPr w:rsidRPr="00B31176" w:rsidR="00B31176"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26F9" w:rsidP="00E86632" w:rsidRDefault="007626F9" w14:paraId="59E8B591" w14:textId="77777777">
      <w:r>
        <w:separator/>
      </w:r>
    </w:p>
  </w:endnote>
  <w:endnote w:type="continuationSeparator" w:id="0">
    <w:p w:rsidR="007626F9" w:rsidP="00E86632" w:rsidRDefault="007626F9" w14:paraId="0BAE7B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Times New Roman"/>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56626C" w:rsidP="0056626C" w:rsidRDefault="0056626C" w14:paraId="5DF7EA68" w14:textId="77777777">
    <w:pPr>
      <w:pStyle w:val="Footer"/>
      <w:jc w:val="right"/>
      <w:rPr>
        <w:rFonts w:cs="Arial"/>
      </w:rPr>
    </w:pPr>
  </w:p>
  <w:p w:rsidR="0056626C" w:rsidP="0056626C" w:rsidRDefault="0056626C" w14:paraId="0AE892D1" w14:textId="77777777">
    <w:pPr>
      <w:pStyle w:val="Footer"/>
      <w:jc w:val="right"/>
      <w:rPr>
        <w:rFonts w:cs="Arial"/>
      </w:rPr>
    </w:pPr>
    <w:r>
      <w:rPr>
        <w:b/>
        <w:noProof/>
        <w:color w:val="000080"/>
        <w:sz w:val="20"/>
        <w:lang w:eastAsia="en-AU"/>
      </w:rPr>
      <w:drawing>
        <wp:anchor distT="0" distB="0" distL="114300" distR="114300" simplePos="0" relativeHeight="251667456" behindDoc="0" locked="0" layoutInCell="1" allowOverlap="1" wp14:anchorId="7184BAF8" wp14:editId="0C05B0E9">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56626C" w:rsidP="0056626C" w:rsidRDefault="00B31176" w14:paraId="17551925" w14:textId="0884BBCB">
    <w:pPr>
      <w:pStyle w:val="Footer"/>
      <w:jc w:val="right"/>
      <w:rPr>
        <w:rFonts w:cs="Arial"/>
        <w:snapToGrid w:val="0"/>
        <w:sz w:val="16"/>
        <w:szCs w:val="16"/>
      </w:rPr>
    </w:pPr>
    <w:r>
      <w:rPr>
        <w:rFonts w:cs="Arial"/>
        <w:sz w:val="16"/>
        <w:szCs w:val="16"/>
      </w:rPr>
      <w:t>Board Action Plan</w:t>
    </w:r>
    <w:r w:rsidRPr="00535DC0" w:rsidR="0056626C">
      <w:rPr>
        <w:rFonts w:cs="Arial"/>
        <w:sz w:val="16"/>
        <w:szCs w:val="16"/>
      </w:rPr>
      <w:t xml:space="preserve"> Template</w:t>
    </w:r>
  </w:p>
  <w:p w:rsidR="0056626C" w:rsidP="0056626C" w:rsidRDefault="0056626C" w14:paraId="36B26347" w14:textId="7DCD2FB4">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DE5A66">
      <w:rPr>
        <w:rFonts w:cs="Arial"/>
        <w:sz w:val="16"/>
        <w:szCs w:val="16"/>
      </w:rPr>
      <w:t>24</w:t>
    </w:r>
    <w:r>
      <w:rPr>
        <w:rFonts w:cs="Arial"/>
        <w:sz w:val="16"/>
        <w:szCs w:val="16"/>
      </w:rPr>
      <w:t>. All rights reserved.</w:t>
    </w:r>
  </w:p>
  <w:p w:rsidRPr="0056626C" w:rsidR="00E86632" w:rsidP="0056626C" w:rsidRDefault="0056626C" w14:paraId="00FD574E" w14:textId="0256E734">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660DB5">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660DB5">
      <w:rPr>
        <w:rFonts w:cs="Arial"/>
        <w:noProof/>
        <w:snapToGrid w:val="0"/>
        <w:sz w:val="16"/>
        <w:szCs w:val="16"/>
      </w:rPr>
      <w:t>2</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26F9" w:rsidP="00E86632" w:rsidRDefault="007626F9" w14:paraId="45886BF6" w14:textId="77777777">
      <w:r>
        <w:separator/>
      </w:r>
    </w:p>
  </w:footnote>
  <w:footnote w:type="continuationSeparator" w:id="0">
    <w:p w:rsidR="007626F9" w:rsidP="00E86632" w:rsidRDefault="007626F9" w14:paraId="7EE83D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743E075A" w14:textId="33F68920">
    <w:pPr>
      <w:pStyle w:val="Header"/>
    </w:pPr>
    <w:r>
      <w:rPr>
        <w:noProof/>
        <w:lang w:val="en-US"/>
      </w:rPr>
      <w:pict w14:anchorId="13300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26AB2734" w14:textId="253E963F">
    <w:pPr>
      <w:pStyle w:val="Header"/>
    </w:pPr>
    <w:r>
      <w:rPr>
        <w:noProof/>
        <w:lang w:val="en-US"/>
      </w:rPr>
      <w:pict w14:anchorId="789C7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7DF22570" w14:textId="1F577051">
    <w:pPr>
      <w:pStyle w:val="Header"/>
    </w:pPr>
    <w:r>
      <w:rPr>
        <w:noProof/>
        <w:lang w:val="en-US"/>
      </w:rPr>
      <w:pict w14:anchorId="12213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2"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4"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158355929">
    <w:abstractNumId w:val="0"/>
  </w:num>
  <w:num w:numId="2" w16cid:durableId="528567503">
    <w:abstractNumId w:val="3"/>
  </w:num>
  <w:num w:numId="3" w16cid:durableId="199754352">
    <w:abstractNumId w:val="4"/>
  </w:num>
  <w:num w:numId="4" w16cid:durableId="1521315298">
    <w:abstractNumId w:val="2"/>
  </w:num>
  <w:num w:numId="5" w16cid:durableId="71030814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1078F1"/>
    <w:rsid w:val="001B218F"/>
    <w:rsid w:val="001B2232"/>
    <w:rsid w:val="001C10F2"/>
    <w:rsid w:val="001D4765"/>
    <w:rsid w:val="00203311"/>
    <w:rsid w:val="00263CDB"/>
    <w:rsid w:val="002729BC"/>
    <w:rsid w:val="00275F6F"/>
    <w:rsid w:val="00285E3E"/>
    <w:rsid w:val="00330CFC"/>
    <w:rsid w:val="00386F81"/>
    <w:rsid w:val="003912E0"/>
    <w:rsid w:val="003C7517"/>
    <w:rsid w:val="003F0DF9"/>
    <w:rsid w:val="003F7589"/>
    <w:rsid w:val="00536D64"/>
    <w:rsid w:val="0056626C"/>
    <w:rsid w:val="005C2A7A"/>
    <w:rsid w:val="005E41CF"/>
    <w:rsid w:val="00613DC0"/>
    <w:rsid w:val="00621121"/>
    <w:rsid w:val="006360EE"/>
    <w:rsid w:val="00660DB5"/>
    <w:rsid w:val="00671592"/>
    <w:rsid w:val="006A205F"/>
    <w:rsid w:val="006B1F3F"/>
    <w:rsid w:val="006D20E0"/>
    <w:rsid w:val="00722E2C"/>
    <w:rsid w:val="00734FD9"/>
    <w:rsid w:val="007405ED"/>
    <w:rsid w:val="007626F9"/>
    <w:rsid w:val="00781FAE"/>
    <w:rsid w:val="007D607C"/>
    <w:rsid w:val="007F2E79"/>
    <w:rsid w:val="00800666"/>
    <w:rsid w:val="008173AB"/>
    <w:rsid w:val="00880D1C"/>
    <w:rsid w:val="008D2C54"/>
    <w:rsid w:val="008E7AC1"/>
    <w:rsid w:val="00900A3D"/>
    <w:rsid w:val="009D6021"/>
    <w:rsid w:val="009E5A1A"/>
    <w:rsid w:val="00B31176"/>
    <w:rsid w:val="00B7775C"/>
    <w:rsid w:val="00BE6863"/>
    <w:rsid w:val="00BF4B55"/>
    <w:rsid w:val="00C106BA"/>
    <w:rsid w:val="00C27A39"/>
    <w:rsid w:val="00C37DB3"/>
    <w:rsid w:val="00CF0C9D"/>
    <w:rsid w:val="00D36CF9"/>
    <w:rsid w:val="00D730AB"/>
    <w:rsid w:val="00D7683F"/>
    <w:rsid w:val="00D91021"/>
    <w:rsid w:val="00DE5A66"/>
    <w:rsid w:val="00E30628"/>
    <w:rsid w:val="00E86632"/>
    <w:rsid w:val="00F02FE9"/>
    <w:rsid w:val="00F135CB"/>
    <w:rsid w:val="00FA1FE5"/>
    <w:rsid w:val="00FC2C92"/>
    <w:rsid w:val="1AFF8A0B"/>
    <w:rsid w:val="508B1C75"/>
    <w:rsid w:val="730FEF7F"/>
    <w:rsid w:val="7AE3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E3D85C4C-7DC4-49AC-844D-3831C11F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03311"/>
    <w:rPr>
      <w:rFonts w:ascii="Book Antiqua" w:hAnsi="Book Antiqua" w:eastAsia="Times New Roman" w:cs="Times New Roman"/>
      <w:sz w:val="22"/>
      <w:szCs w:val="20"/>
      <w:lang w:val="en-AU" w:eastAsia="x-none"/>
    </w:rPr>
  </w:style>
  <w:style w:type="paragraph" w:styleId="Revision">
    <w:name w:val="Revision"/>
    <w:hidden/>
    <w:uiPriority w:val="99"/>
    <w:semiHidden/>
    <w:rsid w:val="00DE5A66"/>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3.png" Id="R1dc770d1bc9a4735"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36C281F5-2D33-474E-A52E-7AF5EA93EAAD}"/>
</file>

<file path=customXml/itemProps2.xml><?xml version="1.0" encoding="utf-8"?>
<ds:datastoreItem xmlns:ds="http://schemas.openxmlformats.org/officeDocument/2006/customXml" ds:itemID="{E6E6FF08-4E2D-4974-A300-35E8CE871A0C}"/>
</file>

<file path=customXml/itemProps3.xml><?xml version="1.0" encoding="utf-8"?>
<ds:datastoreItem xmlns:ds="http://schemas.openxmlformats.org/officeDocument/2006/customXml" ds:itemID="{BD8C584B-2704-458D-AF0C-45A6B99DB8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Board Action Plan Template</dc:title>
  <dc:subject>Running your SSO</dc:subject>
  <dc:creator>Ian Fullagar</dc:creator>
  <keywords/>
  <dc:description/>
  <lastModifiedBy>Jeff Slatter</lastModifiedBy>
  <revision>6</revision>
  <lastPrinted>2018-04-09T04:39:00.0000000Z</lastPrinted>
  <dcterms:created xsi:type="dcterms:W3CDTF">2024-10-07T22:56:00.0000000Z</dcterms:created>
  <dcterms:modified xsi:type="dcterms:W3CDTF">2024-10-30T04:25:08.4264766Z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