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94DCE" w:rsidP="1B3792FA" w:rsidRDefault="00F94DCE" w14:paraId="79844949" w14:textId="0DAD6EE1">
      <w:pPr>
        <w:jc w:val="left"/>
      </w:pPr>
      <w:r w:rsidR="74D4D25D">
        <w:drawing>
          <wp:inline wp14:editId="3A63CFB1" wp14:anchorId="5E67CEC4">
            <wp:extent cx="904875" cy="1028700"/>
            <wp:effectExtent l="0" t="0" r="0" b="0"/>
            <wp:docPr id="1104241341" name="" title=""/>
            <wp:cNvGraphicFramePr>
              <a:graphicFrameLocks noChangeAspect="1"/>
            </wp:cNvGraphicFramePr>
            <a:graphic>
              <a:graphicData uri="http://schemas.openxmlformats.org/drawingml/2006/picture">
                <pic:pic>
                  <pic:nvPicPr>
                    <pic:cNvPr id="0" name=""/>
                    <pic:cNvPicPr/>
                  </pic:nvPicPr>
                  <pic:blipFill>
                    <a:blip r:embed="Rbcc15b6cb15945df">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2C0B66" w:rsidR="00F94DCE" w:rsidP="00F94DCE" w:rsidRDefault="00F94DCE" w14:paraId="0ACFA570" w14:textId="77777777">
      <w:pPr>
        <w:pStyle w:val="BodyText"/>
        <w:jc w:val="center"/>
        <w:rPr>
          <w:b/>
          <w:noProof/>
          <w:color w:val="000090"/>
          <w:szCs w:val="22"/>
        </w:rPr>
      </w:pPr>
    </w:p>
    <w:p w:rsidRPr="00732FEE" w:rsidR="00F94DCE" w:rsidP="00F94DCE" w:rsidRDefault="00F94DCE" w14:paraId="5B0A684B" w14:textId="139E67A8">
      <w:pPr>
        <w:pStyle w:val="BodyText"/>
        <w:jc w:val="center"/>
        <w:rPr>
          <w:b/>
          <w:noProof/>
          <w:color w:val="000090"/>
          <w:sz w:val="50"/>
          <w:szCs w:val="50"/>
        </w:rPr>
      </w:pPr>
      <w:r w:rsidRPr="00F94DCE">
        <w:rPr>
          <w:b/>
          <w:noProof/>
          <w:color w:val="000090"/>
          <w:sz w:val="50"/>
          <w:szCs w:val="50"/>
        </w:rPr>
        <w:t>Non-executive/Independent Director (NED) Position Description Template</w:t>
      </w:r>
      <w:r w:rsidRPr="00732FEE">
        <w:rPr>
          <w:b/>
          <w:noProof/>
          <w:color w:val="000090"/>
          <w:sz w:val="50"/>
          <w:szCs w:val="50"/>
        </w:rPr>
        <w:t xml:space="preserve"> </w:t>
      </w:r>
    </w:p>
    <w:p w:rsidR="00F94DCE" w:rsidP="00F94DCE" w:rsidRDefault="00245F56" w14:paraId="394FDE56" w14:textId="43A29419">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F94DCE" w:rsidTr="00F169AF" w14:paraId="7717074E" w14:textId="77777777">
        <w:tc>
          <w:tcPr>
            <w:tcW w:w="2303" w:type="dxa"/>
            <w:shd w:val="clear" w:color="auto" w:fill="E0E0E0"/>
          </w:tcPr>
          <w:p w:rsidRPr="00510853" w:rsidR="00F94DCE" w:rsidP="00F169AF" w:rsidRDefault="00F94DCE" w14:paraId="481161F5"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F94DCE" w:rsidP="00F169AF" w:rsidRDefault="00F94DCE" w14:paraId="5DE7D03D"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F94DCE" w:rsidP="00F169AF" w:rsidRDefault="00F94DCE" w14:paraId="212CA50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F94DCE" w:rsidP="00F169AF" w:rsidRDefault="00F94DCE" w14:paraId="48C2DFF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F94DCE" w:rsidTr="00F169AF" w14:paraId="59828300" w14:textId="77777777">
        <w:tc>
          <w:tcPr>
            <w:tcW w:w="2303" w:type="dxa"/>
            <w:shd w:val="clear" w:color="auto" w:fill="E0E0E0"/>
          </w:tcPr>
          <w:p w:rsidRPr="00510853" w:rsidR="00F94DCE" w:rsidP="00F169AF" w:rsidRDefault="00F94DCE" w14:paraId="49802FD9"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F94DCE" w:rsidP="00F169AF" w:rsidRDefault="00F94DCE" w14:paraId="55B8830E"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F94DCE" w:rsidP="00F169AF" w:rsidRDefault="00F94DCE" w14:paraId="22888728"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F94DCE" w:rsidP="00F169AF" w:rsidRDefault="00F94DCE" w14:paraId="6AB5BF8D"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F94DCE" w:rsidTr="00F169AF" w14:paraId="407C7679" w14:textId="77777777">
        <w:tc>
          <w:tcPr>
            <w:tcW w:w="2303" w:type="dxa"/>
            <w:shd w:val="clear" w:color="auto" w:fill="E0E0E0"/>
          </w:tcPr>
          <w:p w:rsidRPr="00510853" w:rsidR="00F94DCE" w:rsidP="00F169AF" w:rsidRDefault="00F94DCE" w14:paraId="7EE87DB9"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F94DCE" w:rsidP="00F169AF" w:rsidRDefault="00F94DCE" w14:paraId="382C2389"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F94DCE" w:rsidP="00F169AF" w:rsidRDefault="00F94DCE" w14:paraId="105C0608"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F94DCE" w:rsidP="00F169AF" w:rsidRDefault="00F94DCE" w14:paraId="35600A6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E41D85" w:rsidR="00200FD6" w:rsidP="00200FD6" w:rsidRDefault="00F94DCE" w14:paraId="6825BB0B" w14:textId="77777777">
      <w:pPr>
        <w:pStyle w:val="Headingprimary"/>
        <w:rPr>
          <w:rFonts w:ascii="Arial" w:hAnsi="Arial" w:cs="Arial"/>
        </w:rPr>
      </w:pPr>
      <w:r>
        <w:rPr>
          <w:rFonts w:cs="Arial"/>
        </w:rPr>
        <w:br/>
      </w:r>
      <w:r w:rsidRPr="00E41D85" w:rsidR="00200FD6">
        <w:rPr>
          <w:rFonts w:ascii="Arial" w:hAnsi="Arial" w:cs="Arial"/>
        </w:rPr>
        <w:t>PURPOSE OF THIS TEMPLATE</w:t>
      </w:r>
    </w:p>
    <w:p w:rsidRPr="00245F56" w:rsidR="00200FD6" w:rsidP="00200FD6" w:rsidRDefault="00200FD6" w14:paraId="0A8571C3" w14:textId="63B79C00">
      <w:pPr>
        <w:pStyle w:val="BodyText"/>
        <w:rPr>
          <w:rFonts w:cs="Arial"/>
        </w:rPr>
      </w:pPr>
      <w:r w:rsidRPr="00245F56">
        <w:rPr>
          <w:rFonts w:cs="Arial"/>
        </w:rPr>
        <w:t>This document has been prepared by the NSW Office of Sport as a guide for New South Wales State Sporting Organisations (</w:t>
      </w:r>
      <w:r w:rsidRPr="00245F56">
        <w:rPr>
          <w:rFonts w:cs="Arial"/>
          <w:b/>
        </w:rPr>
        <w:t>SSOs</w:t>
      </w:r>
      <w:r w:rsidRPr="00245F56">
        <w:rPr>
          <w:rFonts w:cs="Arial"/>
        </w:rPr>
        <w:t xml:space="preserve">) to assist with an SSO’s governance.  IT IS A TEMPLATE ONLY.  This document should be read in context with the NSW Office of Sport’s Sports Governance Capability Framework and in particular paragraph </w:t>
      </w:r>
      <w:r w:rsidRPr="00245F56" w:rsidR="00581FEF">
        <w:rPr>
          <w:rFonts w:cs="Arial"/>
        </w:rPr>
        <w:t>1.11</w:t>
      </w:r>
      <w:r w:rsidRPr="00245F56">
        <w:rPr>
          <w:rFonts w:cs="Arial"/>
        </w:rPr>
        <w:t>.</w:t>
      </w:r>
    </w:p>
    <w:p w:rsidR="00200FD6" w:rsidP="00200FD6" w:rsidRDefault="00200FD6" w14:paraId="3C69F45F" w14:textId="77777777">
      <w:pPr>
        <w:pStyle w:val="Headingprimary"/>
      </w:pPr>
      <w:r w:rsidRPr="00E41D85">
        <w:rPr>
          <w:rFonts w:ascii="Arial" w:hAnsi="Arial" w:cs="Arial"/>
        </w:rPr>
        <w:t xml:space="preserve">INSTRUCTIONS </w:t>
      </w:r>
    </w:p>
    <w:p w:rsidRPr="00CB3DE5" w:rsidR="00E3596F" w:rsidP="00E3596F" w:rsidRDefault="00E3596F" w14:paraId="2C149910"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E3596F" w:rsidP="00E3596F" w:rsidRDefault="00E3596F" w14:paraId="2D40BF00"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E3596F" w:rsidP="00E3596F" w:rsidRDefault="00E3596F" w14:paraId="27EC21B7"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F94DCE" w:rsidP="00E3596F" w:rsidRDefault="00E3596F" w14:paraId="33594992" w14:textId="28D64498">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F94DCE">
        <w:rPr>
          <w:b/>
        </w:rPr>
        <w:t xml:space="preserve"> </w:t>
      </w:r>
    </w:p>
    <w:p w:rsidR="00282899" w:rsidP="00621121" w:rsidRDefault="00282899" w14:paraId="67170275" w14:textId="77777777">
      <w:pPr>
        <w:pStyle w:val="BodyText"/>
        <w:rPr>
          <w:b/>
        </w:rPr>
      </w:pPr>
    </w:p>
    <w:p w:rsidR="00794A06" w:rsidRDefault="00794A06" w14:paraId="05BBDBBE" w14:textId="77777777">
      <w:pPr>
        <w:rPr>
          <w:rFonts w:eastAsia="Times New Roman"/>
          <w:szCs w:val="24"/>
          <w:lang w:val="en-GB" w:eastAsia="en-GB"/>
        </w:rPr>
      </w:pPr>
      <w:r>
        <w:br w:type="page"/>
      </w:r>
    </w:p>
    <w:p w:rsidRPr="00E41D85" w:rsidR="00AD6A27" w:rsidP="00AD6A27" w:rsidRDefault="00AD6A27" w14:paraId="3A574730" w14:textId="2E8B2F7D">
      <w:pPr>
        <w:pStyle w:val="BodyText"/>
        <w:rPr>
          <w:sz w:val="21"/>
          <w:szCs w:val="21"/>
        </w:rPr>
      </w:pPr>
      <w:r w:rsidRPr="00E41D85">
        <w:rPr>
          <w:sz w:val="21"/>
          <w:szCs w:val="21"/>
        </w:rPr>
        <w:lastRenderedPageBreak/>
        <w:t xml:space="preserve">NED may have specific skills in commerce, finance, marketing, law or business generally or such other skills which complement the Board composition and the organisation’s strategic priorities.  NED need not necessarily have had experience in or exposure to the sport but must be prepared to gain an understanding and knowledge of the role and activities and business of the </w:t>
      </w:r>
      <w:r w:rsidRPr="00E41D85" w:rsidR="00794A06">
        <w:rPr>
          <w:sz w:val="21"/>
          <w:szCs w:val="21"/>
        </w:rPr>
        <w:t>organisation</w:t>
      </w:r>
      <w:r w:rsidRPr="00E41D85">
        <w:rPr>
          <w:sz w:val="21"/>
          <w:szCs w:val="21"/>
        </w:rPr>
        <w:t xml:space="preserve">. An NED does not need to be a member of the organisation to be, or remain, appointed as an NED. </w:t>
      </w:r>
    </w:p>
    <w:p w:rsidRPr="00E41D85" w:rsidR="00AD6A27" w:rsidP="00AD6A27" w:rsidRDefault="00AD6A27" w14:paraId="4152D5FA" w14:textId="77777777">
      <w:pPr>
        <w:pStyle w:val="BodyText"/>
        <w:rPr>
          <w:sz w:val="21"/>
          <w:szCs w:val="21"/>
        </w:rPr>
      </w:pPr>
      <w:r w:rsidRPr="00E41D85">
        <w:rPr>
          <w:sz w:val="21"/>
          <w:szCs w:val="21"/>
        </w:rPr>
        <w:t xml:space="preserve">Skills for consideration for appointment as an NED include: </w:t>
      </w:r>
    </w:p>
    <w:p w:rsidRPr="00E41D85" w:rsidR="00AD6A27" w:rsidP="00245F56" w:rsidRDefault="00AD6A27" w14:paraId="21E7B3FC" w14:textId="01C2A6C8">
      <w:pPr>
        <w:pStyle w:val="Heading3"/>
        <w:rPr>
          <w:sz w:val="21"/>
          <w:szCs w:val="21"/>
        </w:rPr>
      </w:pPr>
      <w:r w:rsidRPr="00E41D85">
        <w:rPr>
          <w:sz w:val="21"/>
          <w:szCs w:val="21"/>
        </w:rPr>
        <w:t xml:space="preserve">commitment to the </w:t>
      </w:r>
      <w:r w:rsidRPr="00E41D85" w:rsidR="00794A06">
        <w:rPr>
          <w:sz w:val="21"/>
          <w:szCs w:val="21"/>
        </w:rPr>
        <w:t>organisation</w:t>
      </w:r>
      <w:r w:rsidRPr="00E41D85">
        <w:rPr>
          <w:sz w:val="21"/>
          <w:szCs w:val="21"/>
        </w:rPr>
        <w:t xml:space="preserve">’s strategy, objects, policies, rules and values. </w:t>
      </w:r>
      <w:r w:rsidRPr="00E41D85">
        <w:rPr>
          <w:rFonts w:ascii="MS Gothic" w:hAnsi="MS Gothic" w:eastAsia="MS Gothic" w:cs="MS Gothic"/>
          <w:sz w:val="21"/>
          <w:szCs w:val="21"/>
        </w:rPr>
        <w:t> </w:t>
      </w:r>
    </w:p>
    <w:p w:rsidRPr="00E41D85" w:rsidR="00AD6A27" w:rsidP="00AD6A27" w:rsidRDefault="00AD6A27" w14:paraId="50F08E0E" w14:textId="5314BFBE">
      <w:pPr>
        <w:pStyle w:val="Heading3"/>
        <w:rPr>
          <w:sz w:val="21"/>
          <w:szCs w:val="21"/>
        </w:rPr>
      </w:pPr>
      <w:r w:rsidRPr="00E41D85">
        <w:rPr>
          <w:sz w:val="21"/>
          <w:szCs w:val="21"/>
        </w:rPr>
        <w:t xml:space="preserve">previous experience as a director of a company or </w:t>
      </w:r>
      <w:proofErr w:type="gramStart"/>
      <w:r w:rsidRPr="00E41D85">
        <w:rPr>
          <w:sz w:val="21"/>
          <w:szCs w:val="21"/>
        </w:rPr>
        <w:t>organisation;</w:t>
      </w:r>
      <w:proofErr w:type="gramEnd"/>
    </w:p>
    <w:p w:rsidRPr="00E41D85" w:rsidR="00AD6A27" w:rsidP="00AD6A27" w:rsidRDefault="00AD6A27" w14:paraId="3786A22D" w14:textId="3AED31BF">
      <w:pPr>
        <w:pStyle w:val="Heading3"/>
        <w:rPr>
          <w:sz w:val="21"/>
          <w:szCs w:val="21"/>
        </w:rPr>
      </w:pPr>
      <w:r w:rsidRPr="00E41D85">
        <w:rPr>
          <w:sz w:val="21"/>
          <w:szCs w:val="21"/>
        </w:rPr>
        <w:t xml:space="preserve">demonstrated ability to understand wide scope of sporting and/or community issues, including requirements and objectives of sport governing </w:t>
      </w:r>
      <w:proofErr w:type="gramStart"/>
      <w:r w:rsidRPr="00E41D85">
        <w:rPr>
          <w:sz w:val="21"/>
          <w:szCs w:val="21"/>
        </w:rPr>
        <w:t>bodies;</w:t>
      </w:r>
      <w:proofErr w:type="gramEnd"/>
      <w:r w:rsidRPr="00E41D85">
        <w:rPr>
          <w:sz w:val="21"/>
          <w:szCs w:val="21"/>
        </w:rPr>
        <w:t xml:space="preserve">  </w:t>
      </w:r>
    </w:p>
    <w:p w:rsidRPr="00E41D85" w:rsidR="00AD6A27" w:rsidP="00AD6A27" w:rsidRDefault="00AD6A27" w14:paraId="43087230" w14:textId="404E9296">
      <w:pPr>
        <w:pStyle w:val="Heading3"/>
        <w:rPr>
          <w:sz w:val="21"/>
          <w:szCs w:val="21"/>
        </w:rPr>
      </w:pPr>
      <w:r w:rsidRPr="00E41D85">
        <w:rPr>
          <w:sz w:val="21"/>
          <w:szCs w:val="21"/>
        </w:rPr>
        <w:t xml:space="preserve">business, commercial, risk management or management, preferably with knowledge of relevant legislation governing the incorporation and operation of the </w:t>
      </w:r>
      <w:r w:rsidRPr="00E41D85" w:rsidR="00794A06">
        <w:rPr>
          <w:sz w:val="21"/>
          <w:szCs w:val="21"/>
        </w:rPr>
        <w:t>organisation</w:t>
      </w:r>
      <w:r w:rsidRPr="00E41D85">
        <w:rPr>
          <w:sz w:val="21"/>
          <w:szCs w:val="21"/>
        </w:rPr>
        <w:t xml:space="preserve"> as well as not-for-profit compliance in the areas of corporate governance and directors’ duties and </w:t>
      </w:r>
      <w:proofErr w:type="gramStart"/>
      <w:r w:rsidRPr="00E41D85">
        <w:rPr>
          <w:sz w:val="21"/>
          <w:szCs w:val="21"/>
        </w:rPr>
        <w:t>responsibilities;</w:t>
      </w:r>
      <w:proofErr w:type="gramEnd"/>
      <w:r w:rsidRPr="00E41D85">
        <w:rPr>
          <w:sz w:val="21"/>
          <w:szCs w:val="21"/>
        </w:rPr>
        <w:t xml:space="preserve">  </w:t>
      </w:r>
    </w:p>
    <w:p w:rsidRPr="00E41D85" w:rsidR="00AD6A27" w:rsidP="00AD6A27" w:rsidRDefault="00AD6A27" w14:paraId="36116D1C" w14:textId="4F186071">
      <w:pPr>
        <w:pStyle w:val="Heading3"/>
        <w:rPr>
          <w:sz w:val="21"/>
          <w:szCs w:val="21"/>
        </w:rPr>
      </w:pPr>
      <w:r w:rsidRPr="00E41D85">
        <w:rPr>
          <w:sz w:val="21"/>
          <w:szCs w:val="21"/>
        </w:rPr>
        <w:t xml:space="preserve">excellent presentation, advocacy and communication skills, to articulate the vision of the </w:t>
      </w:r>
      <w:proofErr w:type="gramStart"/>
      <w:r w:rsidRPr="00E41D85">
        <w:rPr>
          <w:sz w:val="21"/>
          <w:szCs w:val="21"/>
        </w:rPr>
        <w:t>organisation;</w:t>
      </w:r>
      <w:proofErr w:type="gramEnd"/>
      <w:r w:rsidRPr="00E41D85">
        <w:rPr>
          <w:sz w:val="21"/>
          <w:szCs w:val="21"/>
        </w:rPr>
        <w:t xml:space="preserve">  </w:t>
      </w:r>
    </w:p>
    <w:p w:rsidRPr="00E41D85" w:rsidR="00AD6A27" w:rsidP="00AD6A27" w:rsidRDefault="00AD6A27" w14:paraId="5593A48F" w14:textId="6F89953A">
      <w:pPr>
        <w:pStyle w:val="Heading3"/>
        <w:rPr>
          <w:sz w:val="21"/>
          <w:szCs w:val="21"/>
        </w:rPr>
      </w:pPr>
      <w:r w:rsidRPr="00E41D85">
        <w:rPr>
          <w:sz w:val="21"/>
          <w:szCs w:val="21"/>
        </w:rPr>
        <w:t xml:space="preserve">ability to demonstrate major achievement or contributions in previous </w:t>
      </w:r>
      <w:proofErr w:type="gramStart"/>
      <w:r w:rsidRPr="00E41D85">
        <w:rPr>
          <w:sz w:val="21"/>
          <w:szCs w:val="21"/>
        </w:rPr>
        <w:t>roles;</w:t>
      </w:r>
      <w:proofErr w:type="gramEnd"/>
      <w:r w:rsidRPr="00E41D85">
        <w:rPr>
          <w:sz w:val="21"/>
          <w:szCs w:val="21"/>
        </w:rPr>
        <w:t xml:space="preserve">  </w:t>
      </w:r>
    </w:p>
    <w:p w:rsidRPr="00E41D85" w:rsidR="00AD6A27" w:rsidP="00AD6A27" w:rsidRDefault="00AD6A27" w14:paraId="1C1CF68A" w14:textId="5128E3D8">
      <w:pPr>
        <w:pStyle w:val="Heading3"/>
        <w:rPr>
          <w:sz w:val="21"/>
          <w:szCs w:val="21"/>
        </w:rPr>
      </w:pPr>
      <w:r w:rsidRPr="00E41D85">
        <w:rPr>
          <w:sz w:val="21"/>
          <w:szCs w:val="21"/>
        </w:rPr>
        <w:t xml:space="preserve">ability to work and communicate effectively within the group and with external parties.  A candidate must not at any time, in the opinion of the Board, have acted in a manner prejudicial to, or contrary to, the interests or objects of the </w:t>
      </w:r>
      <w:proofErr w:type="gramStart"/>
      <w:r w:rsidRPr="00E41D85">
        <w:rPr>
          <w:sz w:val="21"/>
          <w:szCs w:val="21"/>
        </w:rPr>
        <w:t>organisation;</w:t>
      </w:r>
      <w:proofErr w:type="gramEnd"/>
      <w:r w:rsidRPr="00E41D85">
        <w:rPr>
          <w:sz w:val="21"/>
          <w:szCs w:val="21"/>
        </w:rPr>
        <w:t xml:space="preserve">  </w:t>
      </w:r>
    </w:p>
    <w:p w:rsidRPr="00E41D85" w:rsidR="00AD6A27" w:rsidP="00AD6A27" w:rsidRDefault="00AD6A27" w14:paraId="1E2AD7E3" w14:textId="7538B553">
      <w:pPr>
        <w:pStyle w:val="Heading3"/>
        <w:rPr>
          <w:sz w:val="21"/>
          <w:szCs w:val="21"/>
        </w:rPr>
      </w:pPr>
      <w:r w:rsidRPr="00E41D85">
        <w:rPr>
          <w:sz w:val="21"/>
          <w:szCs w:val="21"/>
        </w:rPr>
        <w:t xml:space="preserve">understanding the strategic planning process and </w:t>
      </w:r>
      <w:r w:rsidRPr="00E41D85" w:rsidR="00245F56">
        <w:rPr>
          <w:sz w:val="21"/>
          <w:szCs w:val="21"/>
        </w:rPr>
        <w:t xml:space="preserve">be able </w:t>
      </w:r>
      <w:r w:rsidRPr="00E41D85">
        <w:rPr>
          <w:sz w:val="21"/>
          <w:szCs w:val="21"/>
        </w:rPr>
        <w:t xml:space="preserve">to </w:t>
      </w:r>
      <w:proofErr w:type="gramStart"/>
      <w:r w:rsidRPr="00E41D85">
        <w:rPr>
          <w:sz w:val="21"/>
          <w:szCs w:val="21"/>
        </w:rPr>
        <w:t>implement;</w:t>
      </w:r>
      <w:proofErr w:type="gramEnd"/>
      <w:r w:rsidRPr="00E41D85">
        <w:rPr>
          <w:sz w:val="21"/>
          <w:szCs w:val="21"/>
        </w:rPr>
        <w:t xml:space="preserve">  </w:t>
      </w:r>
    </w:p>
    <w:p w:rsidRPr="00E41D85" w:rsidR="00AD6A27" w:rsidP="00AD6A27" w:rsidRDefault="00AD6A27" w14:paraId="6CA8EB71" w14:textId="1B912F09">
      <w:pPr>
        <w:pStyle w:val="Heading3"/>
        <w:rPr>
          <w:sz w:val="21"/>
          <w:szCs w:val="21"/>
        </w:rPr>
      </w:pPr>
      <w:r w:rsidRPr="00E41D85">
        <w:rPr>
          <w:sz w:val="21"/>
          <w:szCs w:val="21"/>
        </w:rPr>
        <w:t xml:space="preserve">commitment to the role and </w:t>
      </w:r>
      <w:r w:rsidRPr="00E41D85" w:rsidR="00245F56">
        <w:rPr>
          <w:sz w:val="21"/>
          <w:szCs w:val="21"/>
        </w:rPr>
        <w:t xml:space="preserve">be able </w:t>
      </w:r>
      <w:r w:rsidRPr="00E41D85">
        <w:rPr>
          <w:sz w:val="21"/>
          <w:szCs w:val="21"/>
        </w:rPr>
        <w:t xml:space="preserve">to devote sufficient time and energy to the position,  including a preparedness to engage in Professional Development as required by the </w:t>
      </w:r>
      <w:proofErr w:type="gramStart"/>
      <w:r w:rsidRPr="00E41D85" w:rsidR="00794A06">
        <w:rPr>
          <w:sz w:val="21"/>
          <w:szCs w:val="21"/>
        </w:rPr>
        <w:t>organisation</w:t>
      </w:r>
      <w:r w:rsidRPr="00E41D85">
        <w:rPr>
          <w:sz w:val="21"/>
          <w:szCs w:val="21"/>
        </w:rPr>
        <w:t>;</w:t>
      </w:r>
      <w:proofErr w:type="gramEnd"/>
    </w:p>
    <w:p w:rsidRPr="00E41D85" w:rsidR="00AD6A27" w:rsidP="00AD6A27" w:rsidRDefault="00AD6A27" w14:paraId="275D2EEF" w14:textId="177A8C55">
      <w:pPr>
        <w:pStyle w:val="Heading3"/>
        <w:rPr>
          <w:sz w:val="21"/>
          <w:szCs w:val="21"/>
        </w:rPr>
      </w:pPr>
      <w:r w:rsidRPr="00E41D85">
        <w:rPr>
          <w:sz w:val="21"/>
          <w:szCs w:val="21"/>
        </w:rPr>
        <w:t xml:space="preserve">fulfilling a director’s duties and responsibilities, acting ethically, appropriate independence, putting the organisation’s interests before personal </w:t>
      </w:r>
      <w:proofErr w:type="gramStart"/>
      <w:r w:rsidRPr="00E41D85">
        <w:rPr>
          <w:sz w:val="21"/>
          <w:szCs w:val="21"/>
        </w:rPr>
        <w:t>interests;</w:t>
      </w:r>
      <w:proofErr w:type="gramEnd"/>
      <w:r w:rsidRPr="00E41D85">
        <w:rPr>
          <w:sz w:val="21"/>
          <w:szCs w:val="21"/>
        </w:rPr>
        <w:t xml:space="preserve"> </w:t>
      </w:r>
    </w:p>
    <w:p w:rsidRPr="00E41D85" w:rsidR="00AD6A27" w:rsidP="00AD6A27" w:rsidRDefault="00AD6A27" w14:paraId="3CDE5B6B" w14:textId="77CF8E39">
      <w:pPr>
        <w:pStyle w:val="Heading3"/>
        <w:rPr>
          <w:sz w:val="21"/>
          <w:szCs w:val="21"/>
        </w:rPr>
      </w:pPr>
      <w:r w:rsidRPr="00E41D85">
        <w:rPr>
          <w:sz w:val="21"/>
          <w:szCs w:val="21"/>
        </w:rPr>
        <w:t xml:space="preserve">being able to function as an effective team member whilst also having the curiosity to ask questions and the courage to persist in robust discussions with management and fellow board members where </w:t>
      </w:r>
      <w:proofErr w:type="gramStart"/>
      <w:r w:rsidRPr="00E41D85">
        <w:rPr>
          <w:sz w:val="21"/>
          <w:szCs w:val="21"/>
        </w:rPr>
        <w:t>required;</w:t>
      </w:r>
      <w:proofErr w:type="gramEnd"/>
      <w:r w:rsidRPr="00E41D85">
        <w:rPr>
          <w:sz w:val="21"/>
          <w:szCs w:val="21"/>
        </w:rPr>
        <w:t xml:space="preserve"> </w:t>
      </w:r>
    </w:p>
    <w:p w:rsidRPr="00E41D85" w:rsidR="00AD6A27" w:rsidP="00AD6A27" w:rsidRDefault="00245F56" w14:paraId="3965F47C" w14:textId="6BA2A9B6">
      <w:pPr>
        <w:pStyle w:val="Heading3"/>
        <w:rPr>
          <w:sz w:val="21"/>
          <w:szCs w:val="21"/>
        </w:rPr>
      </w:pPr>
      <w:r w:rsidRPr="00E41D85">
        <w:rPr>
          <w:sz w:val="21"/>
          <w:szCs w:val="21"/>
        </w:rPr>
        <w:t>h</w:t>
      </w:r>
      <w:r w:rsidRPr="00E41D85" w:rsidR="00AD6A27">
        <w:rPr>
          <w:sz w:val="21"/>
          <w:szCs w:val="21"/>
        </w:rPr>
        <w:t>aving self-awareness and self-management</w:t>
      </w:r>
      <w:r w:rsidRPr="00E41D85">
        <w:rPr>
          <w:sz w:val="21"/>
          <w:szCs w:val="21"/>
        </w:rPr>
        <w:t xml:space="preserve"> </w:t>
      </w:r>
      <w:r w:rsidRPr="00E41D85" w:rsidR="00AD6A27">
        <w:rPr>
          <w:sz w:val="21"/>
          <w:szCs w:val="21"/>
        </w:rPr>
        <w:t xml:space="preserve">and needing to demonstrate empathy manifested through strong interpersonal skills. An NED director must work well in a group, listen well, be tactful yet able to communicate in a cogent and candid </w:t>
      </w:r>
      <w:proofErr w:type="gramStart"/>
      <w:r w:rsidRPr="00E41D85" w:rsidR="00AD6A27">
        <w:rPr>
          <w:sz w:val="21"/>
          <w:szCs w:val="21"/>
        </w:rPr>
        <w:t>viewpoint;</w:t>
      </w:r>
      <w:proofErr w:type="gramEnd"/>
    </w:p>
    <w:p w:rsidRPr="00E41D85" w:rsidR="00AD6A27" w:rsidP="00AD6A27" w:rsidRDefault="00AD6A27" w14:paraId="7F4A00B9" w14:textId="1A865C3C">
      <w:pPr>
        <w:pStyle w:val="Heading3"/>
        <w:rPr>
          <w:sz w:val="21"/>
          <w:szCs w:val="21"/>
        </w:rPr>
      </w:pPr>
      <w:r w:rsidRPr="00E41D85">
        <w:rPr>
          <w:sz w:val="21"/>
          <w:szCs w:val="21"/>
        </w:rPr>
        <w:t xml:space="preserve">demonstrating good business instinct and acumen, and be able to assimilate and synthesise complex </w:t>
      </w:r>
      <w:proofErr w:type="gramStart"/>
      <w:r w:rsidRPr="00E41D85">
        <w:rPr>
          <w:sz w:val="21"/>
          <w:szCs w:val="21"/>
        </w:rPr>
        <w:t>information;</w:t>
      </w:r>
      <w:proofErr w:type="gramEnd"/>
    </w:p>
    <w:p w:rsidRPr="00E41D85" w:rsidR="00AD6A27" w:rsidP="00AD6A27" w:rsidRDefault="00AD6A27" w14:paraId="17CDFF04" w14:textId="098E01DB">
      <w:pPr>
        <w:pStyle w:val="Heading3"/>
        <w:rPr>
          <w:sz w:val="21"/>
          <w:szCs w:val="21"/>
        </w:rPr>
      </w:pPr>
      <w:r w:rsidRPr="00E41D85">
        <w:rPr>
          <w:sz w:val="21"/>
          <w:szCs w:val="21"/>
        </w:rPr>
        <w:t xml:space="preserve">being an active contributor with genuine interest in the company and its business </w:t>
      </w:r>
    </w:p>
    <w:sectPr w:rsidRPr="00E41D85" w:rsidR="00AD6A27"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67C2" w:rsidP="00E86632" w:rsidRDefault="003167C2" w14:paraId="6B7540F7" w14:textId="77777777">
      <w:r>
        <w:separator/>
      </w:r>
    </w:p>
  </w:endnote>
  <w:endnote w:type="continuationSeparator" w:id="0">
    <w:p w:rsidR="003167C2" w:rsidP="00E86632" w:rsidRDefault="003167C2" w14:paraId="16CCA8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092584" w:rsidP="00092584" w:rsidRDefault="00092584" w14:paraId="68149DAF" w14:textId="77777777">
    <w:pPr>
      <w:pStyle w:val="Footer"/>
      <w:jc w:val="right"/>
      <w:rPr>
        <w:rFonts w:cs="Arial"/>
      </w:rPr>
    </w:pPr>
  </w:p>
  <w:p w:rsidR="00092584" w:rsidP="00092584" w:rsidRDefault="00092584" w14:paraId="79F21E95"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792AF6D3" wp14:editId="004BFFA2">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092584" w:rsidP="00092584" w:rsidRDefault="00092584" w14:paraId="588C3C6E" w14:textId="2C2EF677">
    <w:pPr>
      <w:pStyle w:val="Footer"/>
      <w:jc w:val="right"/>
      <w:rPr>
        <w:rFonts w:cs="Arial"/>
        <w:snapToGrid w:val="0"/>
        <w:sz w:val="16"/>
        <w:szCs w:val="16"/>
      </w:rPr>
    </w:pPr>
    <w:r w:rsidRPr="00092584">
      <w:rPr>
        <w:rFonts w:cs="Arial"/>
        <w:sz w:val="16"/>
        <w:szCs w:val="16"/>
      </w:rPr>
      <w:t>Non-executive/Independent Director (NED) Position Description Template</w:t>
    </w:r>
  </w:p>
  <w:p w:rsidR="00092584" w:rsidP="00092584" w:rsidRDefault="00092584" w14:paraId="16F71D02" w14:textId="5A559417">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245F56">
      <w:rPr>
        <w:rFonts w:cs="Arial"/>
        <w:sz w:val="16"/>
        <w:szCs w:val="16"/>
      </w:rPr>
      <w:t>24</w:t>
    </w:r>
    <w:r>
      <w:rPr>
        <w:rFonts w:cs="Arial"/>
        <w:sz w:val="16"/>
        <w:szCs w:val="16"/>
      </w:rPr>
      <w:t>. All rights reserved.</w:t>
    </w:r>
  </w:p>
  <w:p w:rsidRPr="00092584" w:rsidR="00E86632" w:rsidP="00092584" w:rsidRDefault="00092584" w14:paraId="00FD574E" w14:textId="14DDF3EF">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664F36">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664F36">
      <w:rPr>
        <w:rFonts w:cs="Arial"/>
        <w:noProof/>
        <w:snapToGrid w:val="0"/>
        <w:sz w:val="16"/>
        <w:szCs w:val="16"/>
      </w:rPr>
      <w:t>3</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67C2" w:rsidP="00E86632" w:rsidRDefault="003167C2" w14:paraId="3BE7A4FD" w14:textId="77777777">
      <w:r>
        <w:separator/>
      </w:r>
    </w:p>
  </w:footnote>
  <w:footnote w:type="continuationSeparator" w:id="0">
    <w:p w:rsidR="003167C2" w:rsidP="00E86632" w:rsidRDefault="003167C2" w14:paraId="70323E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84" w:rsidRDefault="00000000" w14:paraId="2E5E92A0" w14:textId="43FD9091">
    <w:pPr>
      <w:pStyle w:val="Header"/>
    </w:pPr>
    <w:r>
      <w:rPr>
        <w:noProof/>
        <w:lang w:val="en-US"/>
      </w:rPr>
      <w:pict w14:anchorId="0C160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84" w:rsidRDefault="00000000" w14:paraId="172E5B8F" w14:textId="3A496E2D">
    <w:pPr>
      <w:pStyle w:val="Header"/>
    </w:pPr>
    <w:r>
      <w:rPr>
        <w:noProof/>
        <w:lang w:val="en-US"/>
      </w:rPr>
      <w:pict w14:anchorId="5DA5B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584" w:rsidRDefault="00000000" w14:paraId="43A5969D" w14:textId="066C3BC4">
    <w:pPr>
      <w:pStyle w:val="Header"/>
    </w:pPr>
    <w:r>
      <w:rPr>
        <w:noProof/>
        <w:lang w:val="en-US"/>
      </w:rPr>
      <w:pict w14:anchorId="0578C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202206159">
    <w:abstractNumId w:val="0"/>
  </w:num>
  <w:num w:numId="2" w16cid:durableId="1183661991">
    <w:abstractNumId w:val="3"/>
  </w:num>
  <w:num w:numId="3" w16cid:durableId="328483554">
    <w:abstractNumId w:val="4"/>
  </w:num>
  <w:num w:numId="4" w16cid:durableId="388915695">
    <w:abstractNumId w:val="2"/>
  </w:num>
  <w:num w:numId="5" w16cid:durableId="119218430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67AD6"/>
    <w:rsid w:val="00092584"/>
    <w:rsid w:val="000C13E7"/>
    <w:rsid w:val="001B218F"/>
    <w:rsid w:val="001C10F2"/>
    <w:rsid w:val="00200FD6"/>
    <w:rsid w:val="00203311"/>
    <w:rsid w:val="00245F56"/>
    <w:rsid w:val="002627F9"/>
    <w:rsid w:val="00275F6F"/>
    <w:rsid w:val="00282899"/>
    <w:rsid w:val="003167C2"/>
    <w:rsid w:val="003B5DBD"/>
    <w:rsid w:val="003C7517"/>
    <w:rsid w:val="003F0DF9"/>
    <w:rsid w:val="003F7589"/>
    <w:rsid w:val="00414B4A"/>
    <w:rsid w:val="004749A4"/>
    <w:rsid w:val="00536D64"/>
    <w:rsid w:val="00581FEF"/>
    <w:rsid w:val="005C2A7A"/>
    <w:rsid w:val="005C3221"/>
    <w:rsid w:val="005E41CF"/>
    <w:rsid w:val="006040C0"/>
    <w:rsid w:val="00613DC0"/>
    <w:rsid w:val="00621121"/>
    <w:rsid w:val="006360EE"/>
    <w:rsid w:val="00664F36"/>
    <w:rsid w:val="00671592"/>
    <w:rsid w:val="006816C9"/>
    <w:rsid w:val="006A205F"/>
    <w:rsid w:val="006D20E0"/>
    <w:rsid w:val="00722E2C"/>
    <w:rsid w:val="00734FD9"/>
    <w:rsid w:val="007405ED"/>
    <w:rsid w:val="00794A06"/>
    <w:rsid w:val="007D607C"/>
    <w:rsid w:val="007E4306"/>
    <w:rsid w:val="00800666"/>
    <w:rsid w:val="008173AB"/>
    <w:rsid w:val="008D2C54"/>
    <w:rsid w:val="008D7964"/>
    <w:rsid w:val="008E7AC1"/>
    <w:rsid w:val="008F1F5F"/>
    <w:rsid w:val="00900A3D"/>
    <w:rsid w:val="009E5A1A"/>
    <w:rsid w:val="00AD6A27"/>
    <w:rsid w:val="00BF4B55"/>
    <w:rsid w:val="00C106BA"/>
    <w:rsid w:val="00C27A39"/>
    <w:rsid w:val="00C37DB3"/>
    <w:rsid w:val="00D36CF9"/>
    <w:rsid w:val="00D730AB"/>
    <w:rsid w:val="00E30628"/>
    <w:rsid w:val="00E3596F"/>
    <w:rsid w:val="00E41D85"/>
    <w:rsid w:val="00E86632"/>
    <w:rsid w:val="00F02FE9"/>
    <w:rsid w:val="00F047FE"/>
    <w:rsid w:val="00F85AB9"/>
    <w:rsid w:val="00F94DCE"/>
    <w:rsid w:val="00FC2C92"/>
    <w:rsid w:val="1B3792FA"/>
    <w:rsid w:val="74D4D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16669EA7-0F47-4FE8-A595-EE7C7C1C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245F56"/>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bcc15b6cb15945d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5387EC74-2026-4D84-AA97-D57B812B82DE}"/>
</file>

<file path=customXml/itemProps2.xml><?xml version="1.0" encoding="utf-8"?>
<ds:datastoreItem xmlns:ds="http://schemas.openxmlformats.org/officeDocument/2006/customXml" ds:itemID="{EC5400BA-9D84-4A21-8271-346793E5585E}"/>
</file>

<file path=customXml/itemProps3.xml><?xml version="1.0" encoding="utf-8"?>
<ds:datastoreItem xmlns:ds="http://schemas.openxmlformats.org/officeDocument/2006/customXml" ds:itemID="{4ECA3D68-44D2-49E1-95BF-1583E745C1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Non-executive/Independent Director (NED) Position Description Template</dc:title>
  <dc:subject>Running your SSO</dc:subject>
  <dc:creator>Ian Fullagar</dc:creator>
  <cp:keywords/>
  <dc:description/>
  <cp:lastModifiedBy>Jeff Slatter</cp:lastModifiedBy>
  <cp:revision>5</cp:revision>
  <cp:lastPrinted>2018-04-09T04:42:00Z</cp:lastPrinted>
  <dcterms:created xsi:type="dcterms:W3CDTF">2024-10-07T23:52:00Z</dcterms:created>
  <dcterms:modified xsi:type="dcterms:W3CDTF">2024-10-30T04:59:34Z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