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53FF9" w14:textId="77777777" w:rsidR="00450668" w:rsidRDefault="00450668">
      <w:pPr>
        <w:rPr>
          <w:rFonts w:ascii="Arial" w:hAnsi="Arial" w:cs="Arial"/>
          <w:sz w:val="56"/>
          <w:szCs w:val="56"/>
        </w:rPr>
      </w:pPr>
      <w:r>
        <w:rPr>
          <w:noProof/>
        </w:rPr>
        <w:drawing>
          <wp:inline distT="0" distB="0" distL="0" distR="0" wp14:anchorId="71BD8402" wp14:editId="5F6D65AA">
            <wp:extent cx="904875" cy="1028700"/>
            <wp:effectExtent l="0" t="0" r="0" b="0"/>
            <wp:docPr id="753132567" name="Picture 75313256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32567" name="Picture 753132567" descr="A red and blu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875" cy="1028700"/>
                    </a:xfrm>
                    <a:prstGeom prst="rect">
                      <a:avLst/>
                    </a:prstGeom>
                  </pic:spPr>
                </pic:pic>
              </a:graphicData>
            </a:graphic>
          </wp:inline>
        </w:drawing>
      </w:r>
    </w:p>
    <w:p w14:paraId="7A59BB25" w14:textId="77777777" w:rsidR="00450668" w:rsidRDefault="00450668">
      <w:pPr>
        <w:rPr>
          <w:rFonts w:ascii="Arial" w:hAnsi="Arial" w:cs="Arial"/>
          <w:sz w:val="56"/>
          <w:szCs w:val="56"/>
        </w:rPr>
      </w:pPr>
    </w:p>
    <w:p w14:paraId="4D81906B" w14:textId="7FC9C32B" w:rsidR="00787D28" w:rsidRPr="000E3906" w:rsidRDefault="0055672D">
      <w:pPr>
        <w:rPr>
          <w:rFonts w:ascii="Arial" w:hAnsi="Arial" w:cs="Arial"/>
          <w:sz w:val="56"/>
          <w:szCs w:val="56"/>
        </w:rPr>
      </w:pPr>
      <w:r w:rsidRPr="000E3906">
        <w:rPr>
          <w:rFonts w:ascii="Arial" w:hAnsi="Arial" w:cs="Arial"/>
          <w:sz w:val="56"/>
          <w:szCs w:val="56"/>
        </w:rPr>
        <w:t xml:space="preserve">NSW </w:t>
      </w:r>
      <w:r w:rsidR="00787D28" w:rsidRPr="000E3906">
        <w:rPr>
          <w:rFonts w:ascii="Arial" w:hAnsi="Arial" w:cs="Arial"/>
          <w:sz w:val="56"/>
          <w:szCs w:val="56"/>
        </w:rPr>
        <w:t>Office of Sport</w:t>
      </w:r>
    </w:p>
    <w:p w14:paraId="33CB1FB3" w14:textId="77777777" w:rsidR="0060614B" w:rsidRDefault="0060614B">
      <w:pPr>
        <w:rPr>
          <w:rFonts w:ascii="Arial" w:hAnsi="Arial" w:cs="Arial"/>
        </w:rPr>
      </w:pPr>
    </w:p>
    <w:p w14:paraId="4725A9B9" w14:textId="77777777" w:rsidR="0060614B" w:rsidRDefault="0060614B">
      <w:pPr>
        <w:rPr>
          <w:rFonts w:ascii="Arial" w:hAnsi="Arial" w:cs="Arial"/>
          <w:sz w:val="36"/>
          <w:szCs w:val="36"/>
        </w:rPr>
      </w:pPr>
    </w:p>
    <w:p w14:paraId="72899DED" w14:textId="77777777" w:rsidR="00940B99" w:rsidRPr="000E3906" w:rsidRDefault="00D95C34">
      <w:pPr>
        <w:rPr>
          <w:rFonts w:ascii="Arial" w:hAnsi="Arial" w:cs="Arial"/>
          <w:color w:val="000090"/>
          <w:sz w:val="36"/>
          <w:szCs w:val="36"/>
        </w:rPr>
      </w:pPr>
      <w:r w:rsidRPr="000E3906">
        <w:rPr>
          <w:rFonts w:ascii="Arial" w:hAnsi="Arial" w:cs="Arial"/>
          <w:color w:val="000090"/>
          <w:sz w:val="36"/>
          <w:szCs w:val="36"/>
        </w:rPr>
        <w:t xml:space="preserve">Organisation Support Program (OSP) </w:t>
      </w:r>
    </w:p>
    <w:p w14:paraId="040787B6" w14:textId="77777777" w:rsidR="0005116E" w:rsidRDefault="0005116E">
      <w:pPr>
        <w:rPr>
          <w:rFonts w:ascii="Arial" w:hAnsi="Arial" w:cs="Arial"/>
          <w:color w:val="000090"/>
          <w:sz w:val="36"/>
          <w:szCs w:val="36"/>
        </w:rPr>
      </w:pPr>
    </w:p>
    <w:p w14:paraId="7D86740D" w14:textId="2A1F0B76" w:rsidR="0005116E" w:rsidRDefault="000E3906">
      <w:pPr>
        <w:rPr>
          <w:rFonts w:ascii="Arial" w:hAnsi="Arial" w:cs="Arial"/>
          <w:color w:val="000090"/>
          <w:sz w:val="36"/>
          <w:szCs w:val="36"/>
        </w:rPr>
      </w:pPr>
      <w:r w:rsidRPr="000E3906">
        <w:rPr>
          <w:rFonts w:ascii="Arial" w:hAnsi="Arial" w:cs="Arial"/>
          <w:color w:val="000090"/>
          <w:sz w:val="36"/>
          <w:szCs w:val="36"/>
        </w:rPr>
        <w:t xml:space="preserve">Supplementary Practice Guide for </w:t>
      </w:r>
    </w:p>
    <w:p w14:paraId="7DD67D8D" w14:textId="0CA3A891" w:rsidR="00D95C34" w:rsidRPr="000E3906" w:rsidRDefault="000E3906">
      <w:pPr>
        <w:rPr>
          <w:rFonts w:ascii="Arial" w:hAnsi="Arial" w:cs="Arial"/>
          <w:color w:val="000090"/>
          <w:sz w:val="36"/>
          <w:szCs w:val="36"/>
        </w:rPr>
      </w:pPr>
      <w:r w:rsidRPr="000E3906">
        <w:rPr>
          <w:rFonts w:ascii="Arial" w:hAnsi="Arial" w:cs="Arial"/>
          <w:color w:val="000090"/>
          <w:sz w:val="36"/>
          <w:szCs w:val="36"/>
        </w:rPr>
        <w:t xml:space="preserve">SSO </w:t>
      </w:r>
      <w:r w:rsidR="0005116E">
        <w:rPr>
          <w:rFonts w:ascii="Arial" w:hAnsi="Arial" w:cs="Arial"/>
          <w:color w:val="000090"/>
          <w:sz w:val="36"/>
          <w:szCs w:val="36"/>
        </w:rPr>
        <w:t xml:space="preserve">Board </w:t>
      </w:r>
      <w:r w:rsidR="00D95C34" w:rsidRPr="000E3906">
        <w:rPr>
          <w:rFonts w:ascii="Arial" w:hAnsi="Arial" w:cs="Arial"/>
          <w:color w:val="000090"/>
          <w:sz w:val="36"/>
          <w:szCs w:val="36"/>
        </w:rPr>
        <w:t>Succession Planning</w:t>
      </w:r>
    </w:p>
    <w:p w14:paraId="31454BF2" w14:textId="77777777" w:rsidR="00B445BE" w:rsidRPr="000E3906" w:rsidRDefault="00B445BE">
      <w:pPr>
        <w:rPr>
          <w:rFonts w:ascii="Arial" w:hAnsi="Arial" w:cs="Arial"/>
          <w:color w:val="000090"/>
          <w:sz w:val="36"/>
          <w:szCs w:val="36"/>
        </w:rPr>
      </w:pPr>
    </w:p>
    <w:p w14:paraId="68FBF517" w14:textId="77777777" w:rsidR="0060614B" w:rsidRDefault="0060614B">
      <w:pPr>
        <w:rPr>
          <w:rFonts w:ascii="Arial" w:hAnsi="Arial" w:cs="Arial"/>
          <w:sz w:val="36"/>
          <w:szCs w:val="36"/>
        </w:rPr>
      </w:pPr>
    </w:p>
    <w:p w14:paraId="7BE1231A" w14:textId="77777777" w:rsidR="00C11F76" w:rsidRDefault="00C11F76">
      <w:pPr>
        <w:rPr>
          <w:rFonts w:ascii="Arial" w:hAnsi="Arial" w:cs="Arial"/>
          <w:sz w:val="24"/>
          <w:szCs w:val="24"/>
        </w:rPr>
      </w:pPr>
    </w:p>
    <w:p w14:paraId="06618668" w14:textId="77777777" w:rsidR="00C11F76" w:rsidRDefault="00C11F76">
      <w:pPr>
        <w:rPr>
          <w:rFonts w:ascii="Arial" w:hAnsi="Arial" w:cs="Arial"/>
          <w:sz w:val="24"/>
          <w:szCs w:val="24"/>
        </w:rPr>
      </w:pPr>
    </w:p>
    <w:p w14:paraId="21E4A579" w14:textId="77777777" w:rsidR="00C11F76" w:rsidRDefault="00C11F76">
      <w:pPr>
        <w:rPr>
          <w:rFonts w:ascii="Arial" w:hAnsi="Arial" w:cs="Arial"/>
          <w:sz w:val="24"/>
          <w:szCs w:val="24"/>
        </w:rPr>
      </w:pPr>
    </w:p>
    <w:p w14:paraId="0FE62F3F" w14:textId="77777777" w:rsidR="00C11F76" w:rsidRDefault="00C11F76">
      <w:pPr>
        <w:rPr>
          <w:rFonts w:ascii="Arial" w:hAnsi="Arial" w:cs="Arial"/>
          <w:sz w:val="24"/>
          <w:szCs w:val="24"/>
        </w:rPr>
      </w:pPr>
    </w:p>
    <w:p w14:paraId="67D0F1CF" w14:textId="77777777" w:rsidR="00C11F76" w:rsidRDefault="00C11F76">
      <w:pPr>
        <w:rPr>
          <w:rFonts w:ascii="Arial" w:hAnsi="Arial" w:cs="Arial"/>
          <w:sz w:val="24"/>
          <w:szCs w:val="24"/>
        </w:rPr>
      </w:pPr>
    </w:p>
    <w:p w14:paraId="12741D67" w14:textId="77777777" w:rsidR="00C11F76" w:rsidRDefault="00C11F76">
      <w:pPr>
        <w:rPr>
          <w:rFonts w:ascii="Arial" w:hAnsi="Arial" w:cs="Arial"/>
          <w:sz w:val="24"/>
          <w:szCs w:val="24"/>
        </w:rPr>
      </w:pPr>
    </w:p>
    <w:p w14:paraId="366784F1" w14:textId="77777777" w:rsidR="00C11F76" w:rsidRDefault="00C11F76">
      <w:pPr>
        <w:rPr>
          <w:rFonts w:ascii="Arial" w:hAnsi="Arial" w:cs="Arial"/>
          <w:sz w:val="24"/>
          <w:szCs w:val="24"/>
        </w:rPr>
      </w:pPr>
    </w:p>
    <w:p w14:paraId="6080CA8B" w14:textId="77777777" w:rsidR="00C11F76" w:rsidRDefault="00C11F76">
      <w:pPr>
        <w:rPr>
          <w:rFonts w:ascii="Arial" w:hAnsi="Arial" w:cs="Arial"/>
          <w:sz w:val="24"/>
          <w:szCs w:val="24"/>
        </w:rPr>
      </w:pPr>
    </w:p>
    <w:p w14:paraId="2E6F473E" w14:textId="77777777" w:rsidR="00C11F76" w:rsidRDefault="00C11F76">
      <w:pPr>
        <w:rPr>
          <w:rFonts w:ascii="Arial" w:hAnsi="Arial" w:cs="Arial"/>
          <w:sz w:val="24"/>
          <w:szCs w:val="24"/>
        </w:rPr>
      </w:pPr>
    </w:p>
    <w:p w14:paraId="6F62EFA3" w14:textId="77777777" w:rsidR="0002483E" w:rsidRDefault="0002483E">
      <w:pPr>
        <w:rPr>
          <w:rFonts w:ascii="Arial" w:hAnsi="Arial" w:cs="Arial"/>
          <w:sz w:val="24"/>
          <w:szCs w:val="24"/>
        </w:rPr>
      </w:pPr>
    </w:p>
    <w:p w14:paraId="24BBADB6" w14:textId="6A3BF72B" w:rsidR="00C80B66" w:rsidRDefault="00C11F76">
      <w:pPr>
        <w:rPr>
          <w:rFonts w:ascii="Arial" w:hAnsi="Arial" w:cs="Arial"/>
          <w:sz w:val="24"/>
          <w:szCs w:val="24"/>
        </w:rPr>
      </w:pPr>
      <w:r w:rsidRPr="00C11F76">
        <w:rPr>
          <w:rFonts w:ascii="Arial" w:hAnsi="Arial" w:cs="Arial"/>
          <w:sz w:val="24"/>
          <w:szCs w:val="24"/>
        </w:rPr>
        <w:t>Authored by Board Matters</w:t>
      </w:r>
      <w:r w:rsidR="00CE2C7F" w:rsidRPr="00CE2C7F">
        <w:rPr>
          <w:rFonts w:ascii="Arial" w:hAnsi="Arial" w:cs="Arial"/>
          <w:sz w:val="24"/>
          <w:szCs w:val="24"/>
          <w:vertAlign w:val="superscript"/>
        </w:rPr>
        <w:t>®</w:t>
      </w:r>
      <w:r w:rsidRPr="00CE2C7F">
        <w:rPr>
          <w:rFonts w:ascii="Arial" w:hAnsi="Arial" w:cs="Arial"/>
          <w:sz w:val="24"/>
          <w:szCs w:val="24"/>
          <w:vertAlign w:val="superscript"/>
        </w:rPr>
        <w:t xml:space="preserve"> </w:t>
      </w:r>
      <w:r w:rsidRPr="00C11F76">
        <w:rPr>
          <w:rFonts w:ascii="Arial" w:hAnsi="Arial" w:cs="Arial"/>
          <w:sz w:val="24"/>
          <w:szCs w:val="24"/>
        </w:rPr>
        <w:t>Pty Ltd</w:t>
      </w:r>
    </w:p>
    <w:p w14:paraId="4046944C" w14:textId="3C7EFDE4" w:rsidR="00787D28" w:rsidRPr="00C11F76" w:rsidRDefault="00C80B66">
      <w:pPr>
        <w:rPr>
          <w:rFonts w:ascii="Arial" w:hAnsi="Arial" w:cs="Arial"/>
          <w:sz w:val="24"/>
          <w:szCs w:val="24"/>
        </w:rPr>
      </w:pPr>
      <w:r>
        <w:rPr>
          <w:rFonts w:ascii="Arial" w:hAnsi="Arial" w:cs="Arial"/>
          <w:sz w:val="24"/>
          <w:szCs w:val="24"/>
        </w:rPr>
        <w:t xml:space="preserve">Current as of </w:t>
      </w:r>
      <w:r w:rsidR="0055672D">
        <w:rPr>
          <w:rFonts w:ascii="Arial" w:hAnsi="Arial" w:cs="Arial"/>
          <w:sz w:val="24"/>
          <w:szCs w:val="24"/>
        </w:rPr>
        <w:t>November</w:t>
      </w:r>
      <w:r>
        <w:rPr>
          <w:rFonts w:ascii="Arial" w:hAnsi="Arial" w:cs="Arial"/>
          <w:sz w:val="24"/>
          <w:szCs w:val="24"/>
        </w:rPr>
        <w:t xml:space="preserve"> 202</w:t>
      </w:r>
      <w:r w:rsidR="00B445BE">
        <w:rPr>
          <w:rFonts w:ascii="Arial" w:hAnsi="Arial" w:cs="Arial"/>
          <w:sz w:val="24"/>
          <w:szCs w:val="24"/>
        </w:rPr>
        <w:t>4</w:t>
      </w:r>
      <w:r w:rsidR="00787D28">
        <w:rPr>
          <w:rFonts w:ascii="Arial" w:hAnsi="Arial" w:cs="Arial"/>
        </w:rPr>
        <w:br w:type="page"/>
      </w:r>
    </w:p>
    <w:p w14:paraId="099476DE" w14:textId="1DB6FF85" w:rsidR="00787D28" w:rsidRPr="00995B4E" w:rsidRDefault="00995B4E" w:rsidP="009A23B9">
      <w:pPr>
        <w:spacing w:after="240"/>
        <w:rPr>
          <w:rFonts w:ascii="Arial" w:hAnsi="Arial" w:cs="Arial"/>
          <w:b/>
          <w:bCs/>
          <w:color w:val="000090"/>
        </w:rPr>
      </w:pPr>
      <w:r w:rsidRPr="00995B4E">
        <w:rPr>
          <w:rFonts w:ascii="Arial" w:hAnsi="Arial" w:cs="Arial"/>
          <w:b/>
          <w:bCs/>
          <w:color w:val="000090"/>
        </w:rPr>
        <w:lastRenderedPageBreak/>
        <w:t>INTRODUCTION</w:t>
      </w:r>
    </w:p>
    <w:p w14:paraId="7CD3FBA5" w14:textId="13F98144" w:rsidR="00556EDF" w:rsidRDefault="00556EDF" w:rsidP="00862EAB">
      <w:pPr>
        <w:rPr>
          <w:rFonts w:ascii="Arial" w:hAnsi="Arial" w:cs="Arial"/>
          <w:bCs/>
        </w:rPr>
      </w:pPr>
      <w:r>
        <w:rPr>
          <w:rFonts w:ascii="Arial" w:hAnsi="Arial" w:cs="Arial"/>
          <w:bCs/>
        </w:rPr>
        <w:t xml:space="preserve">This document has been prepared by </w:t>
      </w:r>
      <w:r w:rsidR="004A0A14">
        <w:rPr>
          <w:rFonts w:ascii="Arial" w:hAnsi="Arial" w:cs="Arial"/>
          <w:bCs/>
        </w:rPr>
        <w:t xml:space="preserve">in collaboration with </w:t>
      </w:r>
      <w:r>
        <w:rPr>
          <w:rFonts w:ascii="Arial" w:hAnsi="Arial" w:cs="Arial"/>
          <w:bCs/>
        </w:rPr>
        <w:t xml:space="preserve">the NSW Office of Sport </w:t>
      </w:r>
      <w:r w:rsidR="004A0A14">
        <w:rPr>
          <w:rFonts w:ascii="Arial" w:hAnsi="Arial" w:cs="Arial"/>
          <w:bCs/>
        </w:rPr>
        <w:t xml:space="preserve">and the Author </w:t>
      </w:r>
      <w:r>
        <w:rPr>
          <w:rFonts w:ascii="Arial" w:hAnsi="Arial" w:cs="Arial"/>
          <w:bCs/>
        </w:rPr>
        <w:t>as a guide for New South Wales State Sporting Organisations (</w:t>
      </w:r>
      <w:r w:rsidRPr="00556EDF">
        <w:rPr>
          <w:rFonts w:ascii="Arial" w:hAnsi="Arial" w:cs="Arial"/>
          <w:b/>
        </w:rPr>
        <w:t>SSOs</w:t>
      </w:r>
      <w:r>
        <w:rPr>
          <w:rFonts w:ascii="Arial" w:hAnsi="Arial" w:cs="Arial"/>
          <w:bCs/>
        </w:rPr>
        <w:t xml:space="preserve">) to assist </w:t>
      </w:r>
      <w:r w:rsidR="004A0A14">
        <w:rPr>
          <w:rFonts w:ascii="Arial" w:hAnsi="Arial" w:cs="Arial"/>
          <w:bCs/>
        </w:rPr>
        <w:t xml:space="preserve">SSOs and improve their capabilities </w:t>
      </w:r>
      <w:r w:rsidR="00273D29">
        <w:rPr>
          <w:rFonts w:ascii="Arial" w:hAnsi="Arial" w:cs="Arial"/>
          <w:bCs/>
        </w:rPr>
        <w:t xml:space="preserve">in board </w:t>
      </w:r>
      <w:r>
        <w:rPr>
          <w:rFonts w:ascii="Arial" w:hAnsi="Arial" w:cs="Arial"/>
          <w:bCs/>
        </w:rPr>
        <w:t>succession planning practice</w:t>
      </w:r>
      <w:r w:rsidR="004A0A14">
        <w:rPr>
          <w:rFonts w:ascii="Arial" w:hAnsi="Arial" w:cs="Arial"/>
          <w:bCs/>
        </w:rPr>
        <w:t>s</w:t>
      </w:r>
      <w:r>
        <w:rPr>
          <w:rFonts w:ascii="Arial" w:hAnsi="Arial" w:cs="Arial"/>
          <w:bCs/>
        </w:rPr>
        <w:t xml:space="preserve">. </w:t>
      </w:r>
    </w:p>
    <w:p w14:paraId="2A3B4E70" w14:textId="299847A2" w:rsidR="00556EDF" w:rsidRDefault="00556EDF" w:rsidP="00556EDF">
      <w:pPr>
        <w:rPr>
          <w:rFonts w:ascii="Arial" w:hAnsi="Arial" w:cs="Arial"/>
          <w:bCs/>
        </w:rPr>
      </w:pPr>
      <w:r>
        <w:rPr>
          <w:rFonts w:ascii="Arial" w:hAnsi="Arial" w:cs="Arial"/>
          <w:bCs/>
        </w:rPr>
        <w:t>This document includes a practical guide and a template policy to supplement the learnings from the</w:t>
      </w:r>
      <w:r>
        <w:rPr>
          <w:rFonts w:ascii="Arial" w:hAnsi="Arial" w:cs="Arial"/>
          <w:sz w:val="36"/>
          <w:szCs w:val="36"/>
        </w:rPr>
        <w:t xml:space="preserve"> </w:t>
      </w:r>
      <w:r w:rsidRPr="00556EDF">
        <w:rPr>
          <w:rFonts w:ascii="Arial" w:hAnsi="Arial" w:cs="Arial"/>
          <w:bCs/>
        </w:rPr>
        <w:t>Organisation Support Program (OSP)</w:t>
      </w:r>
      <w:r>
        <w:rPr>
          <w:rFonts w:ascii="Arial" w:hAnsi="Arial" w:cs="Arial"/>
          <w:bCs/>
        </w:rPr>
        <w:t xml:space="preserve"> </w:t>
      </w:r>
      <w:r w:rsidRPr="00556EDF">
        <w:rPr>
          <w:rFonts w:ascii="Arial" w:hAnsi="Arial" w:cs="Arial"/>
          <w:bCs/>
        </w:rPr>
        <w:t>Information Session Webinar</w:t>
      </w:r>
      <w:r>
        <w:rPr>
          <w:rFonts w:ascii="Arial" w:hAnsi="Arial" w:cs="Arial"/>
          <w:bCs/>
        </w:rPr>
        <w:t xml:space="preserve"> on SSO board s</w:t>
      </w:r>
      <w:r w:rsidRPr="00556EDF">
        <w:rPr>
          <w:rFonts w:ascii="Arial" w:hAnsi="Arial" w:cs="Arial"/>
          <w:bCs/>
        </w:rPr>
        <w:t xml:space="preserve">uccession </w:t>
      </w:r>
      <w:r>
        <w:rPr>
          <w:rFonts w:ascii="Arial" w:hAnsi="Arial" w:cs="Arial"/>
          <w:bCs/>
        </w:rPr>
        <w:t>p</w:t>
      </w:r>
      <w:r w:rsidRPr="00556EDF">
        <w:rPr>
          <w:rFonts w:ascii="Arial" w:hAnsi="Arial" w:cs="Arial"/>
          <w:bCs/>
        </w:rPr>
        <w:t>lanning</w:t>
      </w:r>
      <w:r w:rsidR="00361BA5">
        <w:rPr>
          <w:rFonts w:ascii="Arial" w:hAnsi="Arial" w:cs="Arial"/>
          <w:bCs/>
        </w:rPr>
        <w:t xml:space="preserve"> – see </w:t>
      </w:r>
      <w:r w:rsidR="00361BA5" w:rsidRPr="00361BA5">
        <w:rPr>
          <w:rFonts w:ascii="Arial" w:hAnsi="Arial" w:cs="Arial"/>
          <w:b/>
        </w:rPr>
        <w:t>Annexure A</w:t>
      </w:r>
      <w:r w:rsidR="00361BA5">
        <w:rPr>
          <w:rFonts w:ascii="Arial" w:hAnsi="Arial" w:cs="Arial"/>
          <w:bCs/>
        </w:rPr>
        <w:t>.</w:t>
      </w:r>
    </w:p>
    <w:p w14:paraId="2E55243D" w14:textId="73DC5247" w:rsidR="00556EDF" w:rsidRDefault="005C2064" w:rsidP="00556EDF">
      <w:pPr>
        <w:rPr>
          <w:rFonts w:ascii="Arial" w:hAnsi="Arial" w:cs="Arial"/>
          <w:bCs/>
        </w:rPr>
      </w:pPr>
      <w:r>
        <w:rPr>
          <w:rFonts w:ascii="Arial" w:hAnsi="Arial" w:cs="Arial"/>
          <w:bCs/>
        </w:rPr>
        <w:t>This document should be read in context with the NSW Office of Sport’s Sports Governance Capability Framework and the Australian Sport</w:t>
      </w:r>
      <w:r w:rsidR="00BC7668">
        <w:rPr>
          <w:rFonts w:ascii="Arial" w:hAnsi="Arial" w:cs="Arial"/>
          <w:bCs/>
        </w:rPr>
        <w:t>s</w:t>
      </w:r>
      <w:r>
        <w:rPr>
          <w:rFonts w:ascii="Arial" w:hAnsi="Arial" w:cs="Arial"/>
          <w:bCs/>
        </w:rPr>
        <w:t xml:space="preserve"> Commission</w:t>
      </w:r>
      <w:r w:rsidR="00BC7668">
        <w:rPr>
          <w:rFonts w:ascii="Arial" w:hAnsi="Arial" w:cs="Arial"/>
          <w:bCs/>
        </w:rPr>
        <w:t xml:space="preserve"> (</w:t>
      </w:r>
      <w:r w:rsidR="00BC7668" w:rsidRPr="00BC7668">
        <w:rPr>
          <w:rFonts w:ascii="Arial" w:hAnsi="Arial" w:cs="Arial"/>
          <w:b/>
        </w:rPr>
        <w:t>ASC</w:t>
      </w:r>
      <w:r w:rsidR="00BC7668">
        <w:rPr>
          <w:rFonts w:ascii="Arial" w:hAnsi="Arial" w:cs="Arial"/>
          <w:bCs/>
        </w:rPr>
        <w:t>) Sport Governance Standards (</w:t>
      </w:r>
      <w:r w:rsidR="00BC7668" w:rsidRPr="00BC7668">
        <w:rPr>
          <w:rFonts w:ascii="Arial" w:hAnsi="Arial" w:cs="Arial"/>
          <w:b/>
        </w:rPr>
        <w:t>SGS</w:t>
      </w:r>
      <w:r w:rsidR="00BC7668">
        <w:rPr>
          <w:rFonts w:ascii="Arial" w:hAnsi="Arial" w:cs="Arial"/>
          <w:b/>
        </w:rPr>
        <w:t>s</w:t>
      </w:r>
      <w:r w:rsidR="00BC7668">
        <w:rPr>
          <w:rFonts w:ascii="Arial" w:hAnsi="Arial" w:cs="Arial"/>
          <w:bCs/>
        </w:rPr>
        <w:t>)</w:t>
      </w:r>
      <w:r w:rsidR="00D0336A">
        <w:rPr>
          <w:rFonts w:ascii="Arial" w:hAnsi="Arial" w:cs="Arial"/>
          <w:bCs/>
        </w:rPr>
        <w:t>, in particular, Principle 9.8</w:t>
      </w:r>
      <w:r w:rsidR="00032928">
        <w:rPr>
          <w:rFonts w:ascii="Arial" w:hAnsi="Arial" w:cs="Arial"/>
          <w:bCs/>
        </w:rPr>
        <w:t>.</w:t>
      </w:r>
    </w:p>
    <w:p w14:paraId="173EBA75" w14:textId="0A908BC3" w:rsidR="00BF6FCE" w:rsidRPr="00995B4E" w:rsidRDefault="006D7DE9" w:rsidP="00C46F6C">
      <w:pPr>
        <w:spacing w:before="240" w:after="240"/>
        <w:rPr>
          <w:rFonts w:ascii="Arial" w:hAnsi="Arial" w:cs="Arial"/>
          <w:b/>
          <w:bCs/>
          <w:color w:val="000090"/>
        </w:rPr>
      </w:pPr>
      <w:r w:rsidRPr="00995B4E">
        <w:rPr>
          <w:rFonts w:ascii="Arial" w:hAnsi="Arial" w:cs="Arial"/>
          <w:b/>
          <w:bCs/>
          <w:color w:val="000090"/>
        </w:rPr>
        <w:t>PURPOSE</w:t>
      </w:r>
    </w:p>
    <w:p w14:paraId="6B9D2725" w14:textId="4D858B52" w:rsidR="00BF6FCE" w:rsidRPr="00BF6FCE" w:rsidRDefault="00BF6FCE" w:rsidP="00BF6FCE">
      <w:pPr>
        <w:rPr>
          <w:rFonts w:ascii="Arial" w:hAnsi="Arial" w:cs="Arial"/>
          <w:bCs/>
          <w:lang w:val="en-GB"/>
        </w:rPr>
      </w:pPr>
      <w:r w:rsidRPr="00BF6FCE">
        <w:rPr>
          <w:rFonts w:ascii="Arial" w:hAnsi="Arial" w:cs="Arial"/>
          <w:bCs/>
          <w:lang w:val="en-GB"/>
        </w:rPr>
        <w:t>Th</w:t>
      </w:r>
      <w:r>
        <w:rPr>
          <w:rFonts w:ascii="Arial" w:hAnsi="Arial" w:cs="Arial"/>
          <w:bCs/>
          <w:lang w:val="en-GB"/>
        </w:rPr>
        <w:t>is</w:t>
      </w:r>
      <w:r w:rsidRPr="00BF6FCE">
        <w:rPr>
          <w:rFonts w:ascii="Arial" w:hAnsi="Arial" w:cs="Arial"/>
          <w:bCs/>
          <w:lang w:val="en-GB"/>
        </w:rPr>
        <w:t xml:space="preserve"> document has been designed specifically for sport and seeks to take into account the issues which an SSO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14:paraId="06F3AC02" w14:textId="2FCEBB09" w:rsidR="00BF6FCE" w:rsidRPr="00BF6FCE" w:rsidRDefault="00BF6FCE" w:rsidP="00BF6FCE">
      <w:pPr>
        <w:rPr>
          <w:rFonts w:ascii="Arial" w:hAnsi="Arial" w:cs="Arial"/>
          <w:bCs/>
          <w:lang w:val="en-GB"/>
        </w:rPr>
      </w:pPr>
      <w:r w:rsidRPr="00BF6FCE">
        <w:rPr>
          <w:rFonts w:ascii="Arial" w:hAnsi="Arial" w:cs="Arial"/>
          <w:bCs/>
          <w:lang w:val="en-GB"/>
        </w:rPr>
        <w:t xml:space="preserve">All levels of an SSO and all persons within a Sport should work together for the advancement of the Sport and the SSO through sharing common purposes, structures, policies and procedures.  This will hopefully improve the governance and delivery of a Sport and </w:t>
      </w:r>
      <w:r w:rsidR="0075463C">
        <w:rPr>
          <w:rFonts w:ascii="Arial" w:hAnsi="Arial" w:cs="Arial"/>
          <w:bCs/>
          <w:lang w:val="en-GB"/>
        </w:rPr>
        <w:t>look to</w:t>
      </w:r>
      <w:r w:rsidRPr="00BF6FCE">
        <w:rPr>
          <w:rFonts w:ascii="Arial" w:hAnsi="Arial" w:cs="Arial"/>
          <w:bCs/>
          <w:lang w:val="en-GB"/>
        </w:rPr>
        <w:t xml:space="preserve"> make it easier to address issues of joint concern, to share information and to maximise the sport’s marketability.</w:t>
      </w:r>
    </w:p>
    <w:p w14:paraId="4D1A7C0D" w14:textId="77777777" w:rsidR="00BF6FCE" w:rsidRPr="00BF6FCE" w:rsidRDefault="00BF6FCE" w:rsidP="00BF6FCE">
      <w:pPr>
        <w:rPr>
          <w:rFonts w:ascii="Arial" w:hAnsi="Arial" w:cs="Arial"/>
          <w:bCs/>
          <w:lang w:val="en-GB"/>
        </w:rPr>
      </w:pPr>
      <w:r w:rsidRPr="00BF6FCE">
        <w:rPr>
          <w:rFonts w:ascii="Arial" w:hAnsi="Arial" w:cs="Arial"/>
          <w:bCs/>
          <w:lang w:val="en-GB"/>
        </w:rPr>
        <w:t>Finally, with the increasing amount of legislation affecting sport, Sports must enact consistent and complementary policies and strategies that address areas of governance and common risk that flow through the organisation.</w:t>
      </w:r>
    </w:p>
    <w:p w14:paraId="02C6D94E" w14:textId="72E6AD3B" w:rsidR="00F83DA8" w:rsidRPr="006D7DE9" w:rsidRDefault="006D7DE9" w:rsidP="00C46F6C">
      <w:pPr>
        <w:spacing w:before="240" w:after="240"/>
        <w:rPr>
          <w:rFonts w:ascii="Arial" w:hAnsi="Arial" w:cs="Arial"/>
          <w:b/>
          <w:bCs/>
          <w:color w:val="000090"/>
        </w:rPr>
      </w:pPr>
      <w:r w:rsidRPr="006D7DE9">
        <w:rPr>
          <w:rFonts w:ascii="Arial" w:hAnsi="Arial" w:cs="Arial"/>
          <w:b/>
          <w:bCs/>
          <w:color w:val="000090"/>
        </w:rPr>
        <w:t>HELP</w:t>
      </w:r>
    </w:p>
    <w:p w14:paraId="218B433B" w14:textId="77777777" w:rsidR="00F83DA8" w:rsidRDefault="00F83DA8" w:rsidP="00F83DA8">
      <w:pPr>
        <w:shd w:val="clear" w:color="auto" w:fill="FFFFFF"/>
        <w:rPr>
          <w:rFonts w:ascii="Arial" w:hAnsi="Arial" w:cs="Arial"/>
        </w:rPr>
      </w:pPr>
      <w:r w:rsidRPr="00A565E1">
        <w:rPr>
          <w:rFonts w:ascii="Arial" w:hAnsi="Arial" w:cs="Arial"/>
          <w:color w:val="000000"/>
        </w:rPr>
        <w:t xml:space="preserve">If you have any questions about how to </w:t>
      </w:r>
      <w:r>
        <w:rPr>
          <w:rFonts w:ascii="Arial" w:hAnsi="Arial" w:cs="Arial"/>
          <w:color w:val="000000"/>
        </w:rPr>
        <w:t xml:space="preserve">use </w:t>
      </w:r>
      <w:r w:rsidRPr="00A565E1">
        <w:rPr>
          <w:rFonts w:ascii="Arial" w:hAnsi="Arial" w:cs="Arial"/>
          <w:color w:val="000000"/>
        </w:rPr>
        <w:t>th</w:t>
      </w:r>
      <w:r>
        <w:rPr>
          <w:rFonts w:ascii="Arial" w:hAnsi="Arial" w:cs="Arial"/>
          <w:color w:val="000000"/>
        </w:rPr>
        <w:t>is document</w:t>
      </w:r>
      <w:r w:rsidRPr="00A565E1">
        <w:rPr>
          <w:rFonts w:ascii="Arial" w:hAnsi="Arial" w:cs="Arial"/>
          <w:color w:val="000000"/>
        </w:rPr>
        <w:t>, please contact the Sector Capability and Performance team on 02 8754 7976 or via email at </w:t>
      </w:r>
      <w:hyperlink r:id="rId12" w:history="1">
        <w:r w:rsidRPr="00A565E1">
          <w:rPr>
            <w:rStyle w:val="Hyperlink"/>
            <w:rFonts w:ascii="Arial" w:hAnsi="Arial" w:cs="Arial"/>
            <w:color w:val="1E395B"/>
          </w:rPr>
          <w:t>sectorcapability@sport.nsw.gov.au</w:t>
        </w:r>
      </w:hyperlink>
      <w:r w:rsidRPr="00A565E1">
        <w:rPr>
          <w:rFonts w:ascii="Arial" w:hAnsi="Arial" w:cs="Arial"/>
          <w:color w:val="000000"/>
        </w:rPr>
        <w:t>.</w:t>
      </w:r>
    </w:p>
    <w:p w14:paraId="7DD27A22" w14:textId="77777777" w:rsidR="00AD03DE" w:rsidRDefault="00AD03DE" w:rsidP="00F83DA8">
      <w:pPr>
        <w:rPr>
          <w:rFonts w:ascii="Arial" w:hAnsi="Arial" w:cs="Arial"/>
        </w:rPr>
      </w:pPr>
      <w:r>
        <w:rPr>
          <w:rFonts w:ascii="Arial" w:hAnsi="Arial" w:cs="Arial"/>
        </w:rPr>
        <w:t>Reviewed by the Author (current as of November 2024).</w:t>
      </w:r>
    </w:p>
    <w:p w14:paraId="50B288EF" w14:textId="77777777" w:rsidR="00AD03DE" w:rsidRDefault="00AD03DE" w:rsidP="00F83DA8">
      <w:pPr>
        <w:rPr>
          <w:rFonts w:ascii="Arial" w:hAnsi="Arial" w:cs="Arial"/>
        </w:rPr>
      </w:pPr>
    </w:p>
    <w:p w14:paraId="2399DC39" w14:textId="1BDDF826" w:rsidR="00F83DA8" w:rsidRDefault="00AD03DE" w:rsidP="0091638A">
      <w:pPr>
        <w:rPr>
          <w:rFonts w:ascii="Arial" w:hAnsi="Arial" w:cs="Arial"/>
        </w:rPr>
      </w:pPr>
      <w:r w:rsidRPr="00AD03DE">
        <w:rPr>
          <w:rFonts w:ascii="Arial" w:eastAsia="Calibri" w:hAnsi="Arial" w:cs="Times New Roman"/>
          <w:b/>
        </w:rPr>
        <w:t>DISCLAIMER:  THE INFORMATION PROVIDED IN THIS TEMPLATE IS FOR YOUR INFORMATION ONLY.  THE AUTHOR AND THE NSW OFFICE OF SPORT ACCEPT NO RESPONSIBILITY FOR THE ACCURACY OF THE INFORMATION OR YOUR RELIANCE UPON IT.</w:t>
      </w:r>
    </w:p>
    <w:p w14:paraId="46F6C089" w14:textId="4DBC678C" w:rsidR="00273D29" w:rsidRDefault="00273D29">
      <w:pPr>
        <w:rPr>
          <w:rStyle w:val="Hyperlink"/>
          <w:rFonts w:ascii="Arial" w:hAnsi="Arial" w:cs="Arial"/>
        </w:rPr>
      </w:pPr>
      <w:r>
        <w:rPr>
          <w:rStyle w:val="Hyperlink"/>
          <w:rFonts w:ascii="Arial" w:hAnsi="Arial" w:cs="Arial"/>
        </w:rPr>
        <w:br w:type="page"/>
      </w:r>
    </w:p>
    <w:p w14:paraId="4073C48F" w14:textId="05F24A7E" w:rsidR="00032928" w:rsidRPr="004572E2" w:rsidRDefault="004572E2" w:rsidP="00556EDF">
      <w:pPr>
        <w:rPr>
          <w:rFonts w:ascii="Arial" w:hAnsi="Arial" w:cs="Arial"/>
          <w:b/>
          <w:sz w:val="48"/>
          <w:szCs w:val="48"/>
        </w:rPr>
      </w:pPr>
      <w:r>
        <w:rPr>
          <w:rFonts w:ascii="Arial" w:hAnsi="Arial" w:cs="Arial"/>
          <w:b/>
          <w:sz w:val="48"/>
          <w:szCs w:val="48"/>
        </w:rPr>
        <w:lastRenderedPageBreak/>
        <w:t xml:space="preserve">A </w:t>
      </w:r>
      <w:r w:rsidR="00361BA5" w:rsidRPr="004572E2">
        <w:rPr>
          <w:rFonts w:ascii="Arial" w:hAnsi="Arial" w:cs="Arial"/>
          <w:b/>
          <w:sz w:val="48"/>
          <w:szCs w:val="48"/>
        </w:rPr>
        <w:t xml:space="preserve">PRACTICE GUIDE </w:t>
      </w:r>
      <w:r>
        <w:rPr>
          <w:rFonts w:ascii="Arial" w:hAnsi="Arial" w:cs="Arial"/>
          <w:b/>
          <w:sz w:val="48"/>
          <w:szCs w:val="48"/>
        </w:rPr>
        <w:t>FOR</w:t>
      </w:r>
      <w:r w:rsidR="00361BA5" w:rsidRPr="004572E2">
        <w:rPr>
          <w:rFonts w:ascii="Arial" w:hAnsi="Arial" w:cs="Arial"/>
          <w:b/>
          <w:sz w:val="48"/>
          <w:szCs w:val="48"/>
        </w:rPr>
        <w:t xml:space="preserve"> SSO BOARD SUCCESSION PLANNING </w:t>
      </w:r>
    </w:p>
    <w:p w14:paraId="280A6A8C" w14:textId="127B1CE9" w:rsidR="0002483E" w:rsidRPr="00556EDF" w:rsidRDefault="00273D29" w:rsidP="001E7DB8">
      <w:pPr>
        <w:spacing w:before="240" w:after="240"/>
        <w:rPr>
          <w:rFonts w:ascii="Arial" w:hAnsi="Arial" w:cs="Arial"/>
          <w:b/>
          <w:color w:val="000090"/>
          <w:sz w:val="24"/>
          <w:szCs w:val="24"/>
        </w:rPr>
      </w:pPr>
      <w:r w:rsidRPr="004572E2">
        <w:rPr>
          <w:rFonts w:ascii="Arial" w:hAnsi="Arial" w:cs="Arial"/>
          <w:b/>
          <w:color w:val="000090"/>
          <w:sz w:val="24"/>
          <w:szCs w:val="24"/>
        </w:rPr>
        <w:t xml:space="preserve">Introduction </w:t>
      </w:r>
    </w:p>
    <w:p w14:paraId="0EDAD144" w14:textId="02A9C2C4" w:rsidR="00C12229" w:rsidRPr="00C12229" w:rsidRDefault="00C12229" w:rsidP="00C12229">
      <w:pPr>
        <w:rPr>
          <w:rFonts w:ascii="Arial" w:hAnsi="Arial" w:cs="Arial"/>
          <w:bCs/>
        </w:rPr>
      </w:pPr>
      <w:r w:rsidRPr="00C12229">
        <w:rPr>
          <w:rFonts w:ascii="Arial" w:hAnsi="Arial" w:cs="Arial"/>
          <w:bCs/>
        </w:rPr>
        <w:t xml:space="preserve">Managing the transition of </w:t>
      </w:r>
      <w:r>
        <w:rPr>
          <w:rFonts w:ascii="Arial" w:hAnsi="Arial" w:cs="Arial"/>
          <w:bCs/>
        </w:rPr>
        <w:t>key personnel/office holders</w:t>
      </w:r>
      <w:r w:rsidRPr="00C12229">
        <w:rPr>
          <w:rFonts w:ascii="Arial" w:hAnsi="Arial" w:cs="Arial"/>
          <w:bCs/>
        </w:rPr>
        <w:t xml:space="preserve"> in and out of roles within </w:t>
      </w:r>
      <w:r>
        <w:rPr>
          <w:rFonts w:ascii="Arial" w:hAnsi="Arial" w:cs="Arial"/>
          <w:bCs/>
        </w:rPr>
        <w:t xml:space="preserve">your SSO </w:t>
      </w:r>
      <w:r w:rsidRPr="00C12229">
        <w:rPr>
          <w:rFonts w:ascii="Arial" w:hAnsi="Arial" w:cs="Arial"/>
          <w:bCs/>
        </w:rPr>
        <w:t xml:space="preserve">can be challenging and it is common for </w:t>
      </w:r>
      <w:r>
        <w:rPr>
          <w:rFonts w:ascii="Arial" w:hAnsi="Arial" w:cs="Arial"/>
          <w:bCs/>
        </w:rPr>
        <w:t>SSOs</w:t>
      </w:r>
      <w:r w:rsidRPr="00C12229">
        <w:rPr>
          <w:rFonts w:ascii="Arial" w:hAnsi="Arial" w:cs="Arial"/>
          <w:bCs/>
        </w:rPr>
        <w:t xml:space="preserve"> to operate with vacancies until a suitable replacement is found. </w:t>
      </w:r>
      <w:r w:rsidR="002351D2">
        <w:rPr>
          <w:rFonts w:ascii="Arial" w:hAnsi="Arial" w:cs="Arial"/>
          <w:bCs/>
        </w:rPr>
        <w:t>However, s</w:t>
      </w:r>
      <w:r w:rsidRPr="00C12229">
        <w:rPr>
          <w:rFonts w:ascii="Arial" w:hAnsi="Arial" w:cs="Arial"/>
          <w:bCs/>
        </w:rPr>
        <w:t xml:space="preserve">ome roles are more critical than others and cannot be left vacant for too long without an adverse effect on </w:t>
      </w:r>
      <w:r w:rsidR="002351D2">
        <w:rPr>
          <w:rFonts w:ascii="Arial" w:hAnsi="Arial" w:cs="Arial"/>
          <w:bCs/>
        </w:rPr>
        <w:t>the SSO</w:t>
      </w:r>
      <w:r w:rsidRPr="00C12229">
        <w:rPr>
          <w:rFonts w:ascii="Arial" w:hAnsi="Arial" w:cs="Arial"/>
          <w:bCs/>
        </w:rPr>
        <w:t xml:space="preserve">. </w:t>
      </w:r>
    </w:p>
    <w:p w14:paraId="74857C74" w14:textId="3DAD7499" w:rsidR="00491D91" w:rsidRDefault="002351D2" w:rsidP="00C12229">
      <w:pPr>
        <w:rPr>
          <w:rFonts w:ascii="Arial" w:hAnsi="Arial" w:cs="Arial"/>
          <w:bCs/>
        </w:rPr>
      </w:pPr>
      <w:r>
        <w:rPr>
          <w:rFonts w:ascii="Arial" w:hAnsi="Arial" w:cs="Arial"/>
          <w:bCs/>
        </w:rPr>
        <w:t>As such, adopting appropriate s</w:t>
      </w:r>
      <w:r w:rsidR="00C12229" w:rsidRPr="00C12229">
        <w:rPr>
          <w:rFonts w:ascii="Arial" w:hAnsi="Arial" w:cs="Arial"/>
          <w:bCs/>
        </w:rPr>
        <w:t xml:space="preserve">uccession planning </w:t>
      </w:r>
      <w:r>
        <w:rPr>
          <w:rFonts w:ascii="Arial" w:hAnsi="Arial" w:cs="Arial"/>
          <w:bCs/>
        </w:rPr>
        <w:t xml:space="preserve">practices </w:t>
      </w:r>
      <w:r w:rsidR="00C12229" w:rsidRPr="00C12229">
        <w:rPr>
          <w:rFonts w:ascii="Arial" w:hAnsi="Arial" w:cs="Arial"/>
          <w:bCs/>
        </w:rPr>
        <w:t>can help prevent this risk</w:t>
      </w:r>
      <w:r>
        <w:rPr>
          <w:rFonts w:ascii="Arial" w:hAnsi="Arial" w:cs="Arial"/>
          <w:bCs/>
        </w:rPr>
        <w:t xml:space="preserve"> for your SSO. </w:t>
      </w:r>
    </w:p>
    <w:p w14:paraId="169704EA" w14:textId="0A0ADA0C" w:rsidR="00C10D7C" w:rsidRPr="00AD37AA" w:rsidRDefault="00495349" w:rsidP="00C10D7C">
      <w:pPr>
        <w:ind w:left="720"/>
        <w:rPr>
          <w:rFonts w:ascii="Arial" w:hAnsi="Arial" w:cs="Arial"/>
          <w:bCs/>
          <w:i/>
          <w:iCs/>
          <w:color w:val="000090"/>
          <w:lang w:val="en-US"/>
        </w:rPr>
      </w:pPr>
      <w:r w:rsidRPr="00AD37AA">
        <w:rPr>
          <w:rFonts w:ascii="Arial" w:hAnsi="Arial" w:cs="Arial"/>
          <w:bCs/>
          <w:i/>
          <w:iCs/>
          <w:color w:val="000090"/>
          <w:lang w:val="en-US"/>
        </w:rPr>
        <w:t>“</w:t>
      </w:r>
      <w:r w:rsidRPr="00495349">
        <w:rPr>
          <w:rFonts w:ascii="Arial" w:hAnsi="Arial" w:cs="Arial"/>
          <w:bCs/>
          <w:i/>
          <w:iCs/>
          <w:color w:val="000090"/>
          <w:lang w:val="en-US"/>
        </w:rPr>
        <w:t>Succession planning is no longer just a box to tick or a ‘nice to have’ when looking at board governance. It is an integral part of effective supervision and stewardship, indelibly linked to core board responsibilities such as oversight of strategy implementation and risk management.</w:t>
      </w:r>
      <w:r w:rsidRPr="00AD37AA">
        <w:rPr>
          <w:rFonts w:ascii="Arial" w:hAnsi="Arial" w:cs="Arial"/>
          <w:bCs/>
          <w:i/>
          <w:iCs/>
          <w:color w:val="000090"/>
          <w:lang w:val="en-US"/>
        </w:rPr>
        <w:t>”</w:t>
      </w:r>
      <w:r w:rsidR="002222A4">
        <w:rPr>
          <w:rStyle w:val="FootnoteReference"/>
          <w:rFonts w:ascii="Arial" w:hAnsi="Arial" w:cs="Arial"/>
          <w:bCs/>
          <w:i/>
          <w:iCs/>
          <w:color w:val="000090"/>
          <w:lang w:val="en-US"/>
        </w:rPr>
        <w:footnoteReference w:id="2"/>
      </w:r>
    </w:p>
    <w:p w14:paraId="4E1F29D7" w14:textId="626119F5" w:rsidR="008F1677" w:rsidRPr="00F83C6A" w:rsidRDefault="00D72D23" w:rsidP="008F1677">
      <w:pPr>
        <w:rPr>
          <w:rFonts w:ascii="Arial" w:hAnsi="Arial" w:cs="Arial"/>
          <w:bCs/>
        </w:rPr>
      </w:pPr>
      <w:r>
        <w:rPr>
          <w:rFonts w:ascii="Arial" w:hAnsi="Arial" w:cs="Arial"/>
          <w:bCs/>
        </w:rPr>
        <w:t>Succession planning conversations</w:t>
      </w:r>
      <w:r w:rsidR="008F1677">
        <w:rPr>
          <w:rFonts w:ascii="Arial" w:hAnsi="Arial" w:cs="Arial"/>
          <w:bCs/>
        </w:rPr>
        <w:t xml:space="preserve"> i</w:t>
      </w:r>
      <w:r>
        <w:rPr>
          <w:rFonts w:ascii="Arial" w:hAnsi="Arial" w:cs="Arial"/>
          <w:bCs/>
        </w:rPr>
        <w:t>s</w:t>
      </w:r>
      <w:r w:rsidR="008F1677">
        <w:rPr>
          <w:rFonts w:ascii="Arial" w:hAnsi="Arial" w:cs="Arial"/>
          <w:bCs/>
        </w:rPr>
        <w:t xml:space="preserve"> an </w:t>
      </w:r>
      <w:r>
        <w:rPr>
          <w:rFonts w:ascii="Arial" w:hAnsi="Arial" w:cs="Arial"/>
          <w:bCs/>
        </w:rPr>
        <w:t>opportunity</w:t>
      </w:r>
      <w:r w:rsidR="008F1677" w:rsidRPr="00F83C6A">
        <w:rPr>
          <w:rFonts w:ascii="Arial" w:hAnsi="Arial" w:cs="Arial"/>
          <w:bCs/>
        </w:rPr>
        <w:t xml:space="preserve"> </w:t>
      </w:r>
      <w:r w:rsidR="00E94278">
        <w:rPr>
          <w:rFonts w:ascii="Arial" w:hAnsi="Arial" w:cs="Arial"/>
          <w:bCs/>
        </w:rPr>
        <w:t>for</w:t>
      </w:r>
      <w:r w:rsidR="008F1677" w:rsidRPr="00F83C6A">
        <w:rPr>
          <w:rFonts w:ascii="Arial" w:hAnsi="Arial" w:cs="Arial"/>
          <w:bCs/>
        </w:rPr>
        <w:t xml:space="preserve"> revitalisation, refresh and </w:t>
      </w:r>
      <w:r w:rsidR="008F1677">
        <w:rPr>
          <w:rFonts w:ascii="Arial" w:hAnsi="Arial" w:cs="Arial"/>
          <w:bCs/>
        </w:rPr>
        <w:t>celebration</w:t>
      </w:r>
      <w:r w:rsidR="00E94278">
        <w:rPr>
          <w:rFonts w:ascii="Arial" w:hAnsi="Arial" w:cs="Arial"/>
          <w:bCs/>
        </w:rPr>
        <w:t xml:space="preserve">. </w:t>
      </w:r>
      <w:proofErr w:type="gramStart"/>
      <w:r w:rsidR="00E94278">
        <w:rPr>
          <w:rFonts w:ascii="Arial" w:hAnsi="Arial" w:cs="Arial"/>
          <w:bCs/>
        </w:rPr>
        <w:t>Nevertheless</w:t>
      </w:r>
      <w:proofErr w:type="gramEnd"/>
      <w:r w:rsidR="008F1677">
        <w:rPr>
          <w:rFonts w:ascii="Arial" w:hAnsi="Arial" w:cs="Arial"/>
          <w:bCs/>
        </w:rPr>
        <w:t xml:space="preserve"> it </w:t>
      </w:r>
      <w:r w:rsidR="008F1677" w:rsidRPr="00F83C6A">
        <w:rPr>
          <w:rFonts w:ascii="Arial" w:hAnsi="Arial" w:cs="Arial"/>
          <w:bCs/>
        </w:rPr>
        <w:t xml:space="preserve">is often one of the hardest conversions to have </w:t>
      </w:r>
      <w:r w:rsidR="008F1677">
        <w:rPr>
          <w:rFonts w:ascii="Arial" w:hAnsi="Arial" w:cs="Arial"/>
          <w:bCs/>
        </w:rPr>
        <w:t xml:space="preserve">- </w:t>
      </w:r>
      <w:r w:rsidR="008F1677" w:rsidRPr="00F83C6A">
        <w:rPr>
          <w:rFonts w:ascii="Arial" w:hAnsi="Arial" w:cs="Arial"/>
          <w:bCs/>
        </w:rPr>
        <w:t xml:space="preserve">but also one of the most necessary. </w:t>
      </w:r>
    </w:p>
    <w:p w14:paraId="3E0D77EE" w14:textId="7C1BABC8" w:rsidR="00677208" w:rsidRPr="004572E2" w:rsidRDefault="00677208" w:rsidP="001E7DB8">
      <w:pPr>
        <w:spacing w:before="240" w:after="240"/>
        <w:rPr>
          <w:rFonts w:ascii="Arial" w:hAnsi="Arial" w:cs="Arial"/>
          <w:b/>
          <w:color w:val="000090"/>
          <w:sz w:val="24"/>
          <w:szCs w:val="24"/>
        </w:rPr>
      </w:pPr>
      <w:r w:rsidRPr="004572E2">
        <w:rPr>
          <w:rFonts w:ascii="Arial" w:hAnsi="Arial" w:cs="Arial"/>
          <w:b/>
          <w:color w:val="000090"/>
          <w:sz w:val="24"/>
          <w:szCs w:val="24"/>
        </w:rPr>
        <w:t>What is succession planning?</w:t>
      </w:r>
    </w:p>
    <w:p w14:paraId="506BB53F" w14:textId="3557DC65" w:rsidR="00826888" w:rsidRPr="00826888" w:rsidRDefault="00261A86" w:rsidP="00826888">
      <w:pPr>
        <w:rPr>
          <w:rFonts w:ascii="Arial" w:hAnsi="Arial" w:cs="Arial"/>
          <w:bCs/>
        </w:rPr>
      </w:pPr>
      <w:r>
        <w:rPr>
          <w:rFonts w:ascii="Arial" w:hAnsi="Arial" w:cs="Arial"/>
          <w:bCs/>
        </w:rPr>
        <w:t xml:space="preserve">Succession planning </w:t>
      </w:r>
      <w:r w:rsidR="00826888" w:rsidRPr="00826888">
        <w:rPr>
          <w:rFonts w:ascii="Arial" w:hAnsi="Arial" w:cs="Arial"/>
          <w:bCs/>
        </w:rPr>
        <w:t xml:space="preserve">is the ability to </w:t>
      </w:r>
      <w:r w:rsidR="005F1949">
        <w:rPr>
          <w:rFonts w:ascii="Arial" w:hAnsi="Arial" w:cs="Arial"/>
          <w:bCs/>
        </w:rPr>
        <w:t xml:space="preserve">forecast and establish plans to meet the future skill and experience needs of your SSO. This is done to </w:t>
      </w:r>
      <w:r w:rsidR="00826888" w:rsidRPr="00826888">
        <w:rPr>
          <w:rFonts w:ascii="Arial" w:hAnsi="Arial" w:cs="Arial"/>
          <w:bCs/>
        </w:rPr>
        <w:t xml:space="preserve">refresh your SSO’s leaders (governance or executive) </w:t>
      </w:r>
      <w:proofErr w:type="gramStart"/>
      <w:r w:rsidR="00826888" w:rsidRPr="00826888">
        <w:rPr>
          <w:rFonts w:ascii="Arial" w:hAnsi="Arial" w:cs="Arial"/>
          <w:bCs/>
        </w:rPr>
        <w:t>in order to</w:t>
      </w:r>
      <w:proofErr w:type="gramEnd"/>
      <w:r w:rsidR="00826888" w:rsidRPr="00826888">
        <w:rPr>
          <w:rFonts w:ascii="Arial" w:hAnsi="Arial" w:cs="Arial"/>
          <w:bCs/>
        </w:rPr>
        <w:t xml:space="preserve"> continue to meet the challenges your SSO faces</w:t>
      </w:r>
      <w:r w:rsidR="00826888">
        <w:rPr>
          <w:rFonts w:ascii="Arial" w:hAnsi="Arial" w:cs="Arial"/>
          <w:bCs/>
        </w:rPr>
        <w:t xml:space="preserve">. </w:t>
      </w:r>
      <w:r w:rsidR="00826888" w:rsidRPr="00826888">
        <w:rPr>
          <w:rFonts w:ascii="Arial" w:hAnsi="Arial" w:cs="Arial"/>
          <w:bCs/>
        </w:rPr>
        <w:t>Your SSO Board</w:t>
      </w:r>
      <w:r w:rsidR="00826888">
        <w:rPr>
          <w:rFonts w:ascii="Arial" w:hAnsi="Arial" w:cs="Arial"/>
          <w:bCs/>
        </w:rPr>
        <w:t xml:space="preserve"> should</w:t>
      </w:r>
      <w:r w:rsidR="00826888" w:rsidRPr="00826888">
        <w:rPr>
          <w:rFonts w:ascii="Arial" w:hAnsi="Arial" w:cs="Arial"/>
          <w:bCs/>
        </w:rPr>
        <w:t xml:space="preserve"> aim to have an optimal mix of people, skills and knowledge to ensure your SSO’s ongoing success</w:t>
      </w:r>
      <w:r w:rsidR="00C12775">
        <w:rPr>
          <w:rFonts w:ascii="Arial" w:hAnsi="Arial" w:cs="Arial"/>
          <w:bCs/>
        </w:rPr>
        <w:t>.</w:t>
      </w:r>
    </w:p>
    <w:p w14:paraId="29412A18" w14:textId="63A14833" w:rsidR="00261A86" w:rsidRDefault="00261A86" w:rsidP="00261A86">
      <w:pPr>
        <w:rPr>
          <w:rFonts w:ascii="Arial" w:hAnsi="Arial" w:cs="Arial"/>
          <w:bCs/>
        </w:rPr>
      </w:pPr>
      <w:r>
        <w:rPr>
          <w:rFonts w:ascii="Arial" w:hAnsi="Arial" w:cs="Arial"/>
          <w:bCs/>
        </w:rPr>
        <w:t xml:space="preserve">It is also important to distinguish that succession planning </w:t>
      </w:r>
      <w:r w:rsidRPr="00C12229">
        <w:rPr>
          <w:rFonts w:ascii="Arial" w:hAnsi="Arial" w:cs="Arial"/>
          <w:bCs/>
        </w:rPr>
        <w:t>is not about finding a replacement for a</w:t>
      </w:r>
      <w:r>
        <w:rPr>
          <w:rFonts w:ascii="Arial" w:hAnsi="Arial" w:cs="Arial"/>
          <w:bCs/>
        </w:rPr>
        <w:t xml:space="preserve">n already </w:t>
      </w:r>
      <w:r w:rsidRPr="00C12229">
        <w:rPr>
          <w:rFonts w:ascii="Arial" w:hAnsi="Arial" w:cs="Arial"/>
          <w:bCs/>
        </w:rPr>
        <w:t>vacant role</w:t>
      </w:r>
      <w:r>
        <w:rPr>
          <w:rFonts w:ascii="Arial" w:hAnsi="Arial" w:cs="Arial"/>
          <w:bCs/>
        </w:rPr>
        <w:t xml:space="preserve">, </w:t>
      </w:r>
      <w:r w:rsidRPr="00C12229">
        <w:rPr>
          <w:rFonts w:ascii="Arial" w:hAnsi="Arial" w:cs="Arial"/>
          <w:bCs/>
        </w:rPr>
        <w:t xml:space="preserve">but rather, identifying </w:t>
      </w:r>
      <w:r w:rsidR="00962272">
        <w:rPr>
          <w:rFonts w:ascii="Arial" w:hAnsi="Arial" w:cs="Arial"/>
          <w:bCs/>
        </w:rPr>
        <w:t xml:space="preserve">when key roles will or are likely to become vacant </w:t>
      </w:r>
      <w:r w:rsidRPr="00C12229">
        <w:rPr>
          <w:rFonts w:ascii="Arial" w:hAnsi="Arial" w:cs="Arial"/>
          <w:bCs/>
        </w:rPr>
        <w:t>and preparing individuals</w:t>
      </w:r>
      <w:r w:rsidR="00962272">
        <w:rPr>
          <w:rFonts w:ascii="Arial" w:hAnsi="Arial" w:cs="Arial"/>
          <w:bCs/>
        </w:rPr>
        <w:t>, where possible,</w:t>
      </w:r>
      <w:r w:rsidRPr="00C12229">
        <w:rPr>
          <w:rFonts w:ascii="Arial" w:hAnsi="Arial" w:cs="Arial"/>
          <w:bCs/>
        </w:rPr>
        <w:t xml:space="preserve"> before </w:t>
      </w:r>
      <w:r w:rsidR="00962272">
        <w:rPr>
          <w:rFonts w:ascii="Arial" w:hAnsi="Arial" w:cs="Arial"/>
          <w:bCs/>
        </w:rPr>
        <w:t>the</w:t>
      </w:r>
      <w:r w:rsidRPr="00C12229">
        <w:rPr>
          <w:rFonts w:ascii="Arial" w:hAnsi="Arial" w:cs="Arial"/>
          <w:bCs/>
        </w:rPr>
        <w:t xml:space="preserve"> vacan</w:t>
      </w:r>
      <w:r w:rsidR="00962272">
        <w:rPr>
          <w:rFonts w:ascii="Arial" w:hAnsi="Arial" w:cs="Arial"/>
          <w:bCs/>
        </w:rPr>
        <w:t>cy arises</w:t>
      </w:r>
      <w:r>
        <w:rPr>
          <w:rFonts w:ascii="Arial" w:hAnsi="Arial" w:cs="Arial"/>
          <w:bCs/>
        </w:rPr>
        <w:t xml:space="preserve"> (i.e. recruitment vs succession).</w:t>
      </w:r>
    </w:p>
    <w:p w14:paraId="09388C59" w14:textId="3995ACA8" w:rsidR="00677208" w:rsidRPr="004572E2" w:rsidRDefault="00677208" w:rsidP="001E7DB8">
      <w:pPr>
        <w:spacing w:before="240" w:after="240"/>
        <w:rPr>
          <w:rFonts w:ascii="Arial" w:hAnsi="Arial" w:cs="Arial"/>
          <w:b/>
          <w:color w:val="000090"/>
          <w:sz w:val="24"/>
          <w:szCs w:val="24"/>
        </w:rPr>
      </w:pPr>
      <w:r w:rsidRPr="004572E2">
        <w:rPr>
          <w:rFonts w:ascii="Arial" w:hAnsi="Arial" w:cs="Arial"/>
          <w:b/>
          <w:color w:val="000090"/>
          <w:sz w:val="24"/>
          <w:szCs w:val="24"/>
        </w:rPr>
        <w:t>Why is succession planning important?</w:t>
      </w:r>
    </w:p>
    <w:p w14:paraId="476032CE" w14:textId="3A172566" w:rsidR="00E647CD" w:rsidRDefault="00E647CD" w:rsidP="00E647CD">
      <w:pPr>
        <w:rPr>
          <w:rFonts w:ascii="Arial" w:hAnsi="Arial" w:cs="Arial"/>
          <w:bCs/>
        </w:rPr>
      </w:pPr>
      <w:r w:rsidRPr="00862EAB">
        <w:rPr>
          <w:rFonts w:ascii="Arial" w:hAnsi="Arial" w:cs="Arial"/>
          <w:bCs/>
        </w:rPr>
        <w:t>In terms of succession planning, one of the major issues for boards is looking at their own composition</w:t>
      </w:r>
      <w:r w:rsidR="00E9538A">
        <w:rPr>
          <w:rFonts w:ascii="Arial" w:hAnsi="Arial" w:cs="Arial"/>
          <w:bCs/>
        </w:rPr>
        <w:t xml:space="preserve"> to ensure it serves the SSO</w:t>
      </w:r>
      <w:r w:rsidRPr="00862EAB">
        <w:rPr>
          <w:rFonts w:ascii="Arial" w:hAnsi="Arial" w:cs="Arial"/>
          <w:bCs/>
        </w:rPr>
        <w:t xml:space="preserve">. Composition ought to be considered as a way of ensuring that there are a sufficiently diverse range of skills, backgrounds and perspectives at the board table to enable robust discussions. This will ultimately </w:t>
      </w:r>
      <w:r w:rsidR="00D12A79">
        <w:rPr>
          <w:rFonts w:ascii="Arial" w:hAnsi="Arial" w:cs="Arial"/>
          <w:bCs/>
        </w:rPr>
        <w:t>give the</w:t>
      </w:r>
      <w:r w:rsidRPr="00862EAB">
        <w:rPr>
          <w:rFonts w:ascii="Arial" w:hAnsi="Arial" w:cs="Arial"/>
          <w:bCs/>
        </w:rPr>
        <w:t xml:space="preserve"> </w:t>
      </w:r>
      <w:r>
        <w:rPr>
          <w:rFonts w:ascii="Arial" w:hAnsi="Arial" w:cs="Arial"/>
          <w:bCs/>
        </w:rPr>
        <w:t>b</w:t>
      </w:r>
      <w:r w:rsidRPr="00862EAB">
        <w:rPr>
          <w:rFonts w:ascii="Arial" w:hAnsi="Arial" w:cs="Arial"/>
          <w:bCs/>
        </w:rPr>
        <w:t>oard greater opportunity to make informed decisions (which coincides with a director’s duties of care and diligence).</w:t>
      </w:r>
    </w:p>
    <w:p w14:paraId="0FE61940" w14:textId="1EBE92CF" w:rsidR="00677208" w:rsidRPr="00F77783" w:rsidRDefault="00E647CD" w:rsidP="005F253D">
      <w:pPr>
        <w:keepNext/>
        <w:rPr>
          <w:rFonts w:ascii="Arial" w:hAnsi="Arial" w:cs="Arial"/>
          <w:bCs/>
        </w:rPr>
      </w:pPr>
      <w:r>
        <w:rPr>
          <w:rFonts w:ascii="Arial" w:hAnsi="Arial" w:cs="Arial"/>
          <w:bCs/>
        </w:rPr>
        <w:t>As such, s</w:t>
      </w:r>
      <w:r w:rsidR="00677208" w:rsidRPr="00F77783">
        <w:rPr>
          <w:rFonts w:ascii="Arial" w:hAnsi="Arial" w:cs="Arial"/>
          <w:bCs/>
        </w:rPr>
        <w:t xml:space="preserve">uccession planning is important for </w:t>
      </w:r>
      <w:r w:rsidR="00677208">
        <w:rPr>
          <w:rFonts w:ascii="Arial" w:hAnsi="Arial" w:cs="Arial"/>
          <w:bCs/>
        </w:rPr>
        <w:t>SSO</w:t>
      </w:r>
      <w:r>
        <w:rPr>
          <w:rFonts w:ascii="Arial" w:hAnsi="Arial" w:cs="Arial"/>
          <w:bCs/>
        </w:rPr>
        <w:t xml:space="preserve"> Boards</w:t>
      </w:r>
      <w:r w:rsidR="00677208">
        <w:rPr>
          <w:rFonts w:ascii="Arial" w:hAnsi="Arial" w:cs="Arial"/>
          <w:bCs/>
        </w:rPr>
        <w:t xml:space="preserve"> as it </w:t>
      </w:r>
      <w:r w:rsidR="00677208" w:rsidRPr="00F77783">
        <w:rPr>
          <w:rFonts w:ascii="Arial" w:hAnsi="Arial" w:cs="Arial"/>
          <w:bCs/>
        </w:rPr>
        <w:t>helps to:</w:t>
      </w:r>
    </w:p>
    <w:p w14:paraId="09636EB7" w14:textId="77777777" w:rsidR="00677208" w:rsidRPr="00F77783" w:rsidRDefault="00677208" w:rsidP="00D065E7">
      <w:pPr>
        <w:numPr>
          <w:ilvl w:val="0"/>
          <w:numId w:val="15"/>
        </w:numPr>
        <w:spacing w:after="120"/>
        <w:ind w:hanging="578"/>
        <w:rPr>
          <w:rFonts w:ascii="Arial" w:hAnsi="Arial" w:cs="Arial"/>
          <w:bCs/>
        </w:rPr>
      </w:pPr>
      <w:r>
        <w:rPr>
          <w:rFonts w:ascii="Arial" w:hAnsi="Arial" w:cs="Arial"/>
          <w:bCs/>
        </w:rPr>
        <w:t>r</w:t>
      </w:r>
      <w:r w:rsidRPr="00F77783">
        <w:rPr>
          <w:rFonts w:ascii="Arial" w:hAnsi="Arial" w:cs="Arial"/>
          <w:bCs/>
        </w:rPr>
        <w:t xml:space="preserve">etain talent and further develop the knowledge, skills and experience of </w:t>
      </w:r>
      <w:r>
        <w:rPr>
          <w:rFonts w:ascii="Arial" w:hAnsi="Arial" w:cs="Arial"/>
          <w:bCs/>
        </w:rPr>
        <w:t>Directors and key personnel</w:t>
      </w:r>
      <w:r w:rsidRPr="00F77783">
        <w:rPr>
          <w:rFonts w:ascii="Arial" w:hAnsi="Arial" w:cs="Arial"/>
          <w:bCs/>
        </w:rPr>
        <w:t>;</w:t>
      </w:r>
    </w:p>
    <w:p w14:paraId="469B1A60" w14:textId="77777777" w:rsidR="00677208" w:rsidRPr="00F77783" w:rsidRDefault="00677208" w:rsidP="00D065E7">
      <w:pPr>
        <w:numPr>
          <w:ilvl w:val="0"/>
          <w:numId w:val="15"/>
        </w:numPr>
        <w:spacing w:after="120"/>
        <w:ind w:hanging="578"/>
        <w:rPr>
          <w:rFonts w:ascii="Arial" w:hAnsi="Arial" w:cs="Arial"/>
          <w:bCs/>
        </w:rPr>
      </w:pPr>
      <w:r>
        <w:rPr>
          <w:rFonts w:ascii="Arial" w:hAnsi="Arial" w:cs="Arial"/>
          <w:bCs/>
        </w:rPr>
        <w:lastRenderedPageBreak/>
        <w:t>f</w:t>
      </w:r>
      <w:r w:rsidRPr="00F77783">
        <w:rPr>
          <w:rFonts w:ascii="Arial" w:hAnsi="Arial" w:cs="Arial"/>
          <w:bCs/>
        </w:rPr>
        <w:t xml:space="preserve">uture-proof the </w:t>
      </w:r>
      <w:r>
        <w:rPr>
          <w:rFonts w:ascii="Arial" w:hAnsi="Arial" w:cs="Arial"/>
          <w:bCs/>
        </w:rPr>
        <w:t>SSO Board</w:t>
      </w:r>
      <w:r w:rsidRPr="00F77783">
        <w:rPr>
          <w:rFonts w:ascii="Arial" w:hAnsi="Arial" w:cs="Arial"/>
          <w:bCs/>
        </w:rPr>
        <w:t xml:space="preserve"> and its operations by filling vacancies with the right people in the right role at the right time; </w:t>
      </w:r>
    </w:p>
    <w:p w14:paraId="474FC20C" w14:textId="6212ED25" w:rsidR="00677208" w:rsidRPr="00F77783" w:rsidRDefault="00677208" w:rsidP="00D065E7">
      <w:pPr>
        <w:numPr>
          <w:ilvl w:val="0"/>
          <w:numId w:val="15"/>
        </w:numPr>
        <w:spacing w:after="120"/>
        <w:ind w:hanging="578"/>
        <w:rPr>
          <w:rFonts w:ascii="Arial" w:hAnsi="Arial" w:cs="Arial"/>
          <w:bCs/>
        </w:rPr>
      </w:pPr>
      <w:r>
        <w:rPr>
          <w:rFonts w:ascii="Arial" w:hAnsi="Arial" w:cs="Arial"/>
          <w:bCs/>
        </w:rPr>
        <w:t>c</w:t>
      </w:r>
      <w:r w:rsidRPr="00F77783">
        <w:rPr>
          <w:rFonts w:ascii="Arial" w:hAnsi="Arial" w:cs="Arial"/>
          <w:bCs/>
        </w:rPr>
        <w:t xml:space="preserve">lose skill gaps across the </w:t>
      </w:r>
      <w:r>
        <w:rPr>
          <w:rFonts w:ascii="Arial" w:hAnsi="Arial" w:cs="Arial"/>
          <w:bCs/>
        </w:rPr>
        <w:t>Board</w:t>
      </w:r>
      <w:r w:rsidRPr="00F77783">
        <w:rPr>
          <w:rFonts w:ascii="Arial" w:hAnsi="Arial" w:cs="Arial"/>
          <w:bCs/>
        </w:rPr>
        <w:t xml:space="preserve"> </w:t>
      </w:r>
      <w:r>
        <w:rPr>
          <w:rFonts w:ascii="Arial" w:hAnsi="Arial" w:cs="Arial"/>
          <w:bCs/>
        </w:rPr>
        <w:t>so to ensure the strategic goals of the SSO can be achieved</w:t>
      </w:r>
      <w:r w:rsidR="0028262D">
        <w:rPr>
          <w:rFonts w:ascii="Arial" w:hAnsi="Arial" w:cs="Arial"/>
          <w:bCs/>
        </w:rPr>
        <w:t>.</w:t>
      </w:r>
    </w:p>
    <w:p w14:paraId="6C189C33" w14:textId="2B7B503E" w:rsidR="00AF0B76" w:rsidRPr="004572E2" w:rsidRDefault="00AF0B76" w:rsidP="00AF0B76">
      <w:pPr>
        <w:spacing w:before="240" w:after="240"/>
        <w:rPr>
          <w:rFonts w:ascii="Arial" w:hAnsi="Arial" w:cs="Arial"/>
          <w:b/>
          <w:color w:val="000090"/>
          <w:sz w:val="24"/>
          <w:szCs w:val="24"/>
        </w:rPr>
      </w:pPr>
      <w:r w:rsidRPr="004572E2">
        <w:rPr>
          <w:rFonts w:ascii="Arial" w:hAnsi="Arial" w:cs="Arial"/>
          <w:b/>
          <w:color w:val="000090"/>
          <w:sz w:val="24"/>
          <w:szCs w:val="24"/>
        </w:rPr>
        <w:t xml:space="preserve">What </w:t>
      </w:r>
      <w:r w:rsidR="00FA0864" w:rsidRPr="004572E2">
        <w:rPr>
          <w:rFonts w:ascii="Arial" w:hAnsi="Arial" w:cs="Arial"/>
          <w:b/>
          <w:color w:val="000090"/>
          <w:sz w:val="24"/>
          <w:szCs w:val="24"/>
        </w:rPr>
        <w:t xml:space="preserve">are the </w:t>
      </w:r>
      <w:r w:rsidRPr="004572E2">
        <w:rPr>
          <w:rFonts w:ascii="Arial" w:hAnsi="Arial" w:cs="Arial"/>
          <w:b/>
          <w:color w:val="000090"/>
          <w:sz w:val="24"/>
          <w:szCs w:val="24"/>
        </w:rPr>
        <w:t xml:space="preserve">key roles </w:t>
      </w:r>
      <w:r w:rsidR="00FA0864" w:rsidRPr="004572E2">
        <w:rPr>
          <w:rFonts w:ascii="Arial" w:hAnsi="Arial" w:cs="Arial"/>
          <w:b/>
          <w:color w:val="000090"/>
          <w:sz w:val="24"/>
          <w:szCs w:val="24"/>
        </w:rPr>
        <w:t>to supporting</w:t>
      </w:r>
      <w:r w:rsidRPr="004572E2">
        <w:rPr>
          <w:rFonts w:ascii="Arial" w:hAnsi="Arial" w:cs="Arial"/>
          <w:b/>
          <w:color w:val="000090"/>
          <w:sz w:val="24"/>
          <w:szCs w:val="24"/>
        </w:rPr>
        <w:t xml:space="preserve"> succession planning?</w:t>
      </w:r>
    </w:p>
    <w:p w14:paraId="5FD18BC6" w14:textId="65C415A4" w:rsidR="00AF0B76" w:rsidRDefault="00FA0864" w:rsidP="00AF0B76">
      <w:pPr>
        <w:spacing w:before="240" w:after="240"/>
        <w:rPr>
          <w:rFonts w:ascii="Arial" w:hAnsi="Arial" w:cs="Arial"/>
          <w:bCs/>
        </w:rPr>
      </w:pPr>
      <w:proofErr w:type="gramStart"/>
      <w:r>
        <w:rPr>
          <w:rFonts w:ascii="Arial" w:hAnsi="Arial" w:cs="Arial"/>
          <w:bCs/>
        </w:rPr>
        <w:t>At a glance</w:t>
      </w:r>
      <w:proofErr w:type="gramEnd"/>
      <w:r>
        <w:rPr>
          <w:rFonts w:ascii="Arial" w:hAnsi="Arial" w:cs="Arial"/>
          <w:bCs/>
        </w:rPr>
        <w:t>, the key roles that go to supporting good practice succession planning include the following</w:t>
      </w:r>
      <w:r w:rsidR="00BC105D">
        <w:rPr>
          <w:rFonts w:ascii="Arial" w:hAnsi="Arial" w:cs="Arial"/>
          <w:bCs/>
        </w:rPr>
        <w:t>.</w:t>
      </w:r>
    </w:p>
    <w:tbl>
      <w:tblPr>
        <w:tblStyle w:val="TableGrid"/>
        <w:tblW w:w="0" w:type="auto"/>
        <w:tblLook w:val="04A0" w:firstRow="1" w:lastRow="0" w:firstColumn="1" w:lastColumn="0" w:noHBand="0" w:noVBand="1"/>
      </w:tblPr>
      <w:tblGrid>
        <w:gridCol w:w="4743"/>
        <w:gridCol w:w="4743"/>
      </w:tblGrid>
      <w:tr w:rsidR="00FA0864" w:rsidRPr="0011293C" w14:paraId="7952351C" w14:textId="77777777" w:rsidTr="005F253D">
        <w:tc>
          <w:tcPr>
            <w:tcW w:w="4743" w:type="dxa"/>
            <w:shd w:val="clear" w:color="auto" w:fill="00355F"/>
          </w:tcPr>
          <w:p w14:paraId="2BCADA69" w14:textId="542F106C" w:rsidR="00FA0864" w:rsidRPr="00FE47AF" w:rsidRDefault="00FA0864" w:rsidP="00FE47AF">
            <w:pPr>
              <w:spacing w:before="120" w:after="120"/>
              <w:jc w:val="center"/>
              <w:rPr>
                <w:rFonts w:ascii="Arial" w:hAnsi="Arial" w:cs="Arial"/>
                <w:b/>
                <w:color w:val="FFFFFF" w:themeColor="background1"/>
              </w:rPr>
            </w:pPr>
            <w:r w:rsidRPr="00FE47AF">
              <w:rPr>
                <w:rFonts w:ascii="Arial" w:hAnsi="Arial" w:cs="Arial"/>
                <w:b/>
                <w:color w:val="FFFFFF" w:themeColor="background1"/>
              </w:rPr>
              <w:t>Board</w:t>
            </w:r>
          </w:p>
        </w:tc>
        <w:tc>
          <w:tcPr>
            <w:tcW w:w="4743" w:type="dxa"/>
            <w:shd w:val="clear" w:color="auto" w:fill="00355F"/>
          </w:tcPr>
          <w:p w14:paraId="2029A957" w14:textId="59F47C11" w:rsidR="00FA0864" w:rsidRPr="00FE47AF" w:rsidRDefault="00FA0864" w:rsidP="00FE47AF">
            <w:pPr>
              <w:spacing w:before="120" w:after="120"/>
              <w:jc w:val="center"/>
              <w:rPr>
                <w:rFonts w:ascii="Arial" w:hAnsi="Arial" w:cs="Arial"/>
                <w:b/>
                <w:color w:val="FFFFFF" w:themeColor="background1"/>
              </w:rPr>
            </w:pPr>
            <w:r w:rsidRPr="00FE47AF">
              <w:rPr>
                <w:rFonts w:ascii="Arial" w:hAnsi="Arial" w:cs="Arial"/>
                <w:b/>
                <w:color w:val="FFFFFF" w:themeColor="background1"/>
              </w:rPr>
              <w:t>CEO/</w:t>
            </w:r>
            <w:r w:rsidR="005F253D">
              <w:rPr>
                <w:rFonts w:ascii="Arial" w:hAnsi="Arial" w:cs="Arial"/>
                <w:b/>
                <w:color w:val="FFFFFF" w:themeColor="background1"/>
              </w:rPr>
              <w:t>Executive</w:t>
            </w:r>
          </w:p>
        </w:tc>
      </w:tr>
      <w:tr w:rsidR="00FA0864" w:rsidRPr="0011293C" w14:paraId="26BA76B0" w14:textId="77777777" w:rsidTr="00FA0864">
        <w:tc>
          <w:tcPr>
            <w:tcW w:w="4743" w:type="dxa"/>
          </w:tcPr>
          <w:p w14:paraId="7BBF0D77" w14:textId="6CF360CD" w:rsidR="00FE47AF" w:rsidRPr="00FE47AF" w:rsidRDefault="00FE47AF" w:rsidP="00D065E7">
            <w:pPr>
              <w:pStyle w:val="ListParagraph"/>
              <w:numPr>
                <w:ilvl w:val="0"/>
                <w:numId w:val="14"/>
              </w:numPr>
              <w:spacing w:after="120"/>
              <w:ind w:left="447" w:hanging="357"/>
              <w:contextualSpacing w:val="0"/>
              <w:rPr>
                <w:rFonts w:ascii="Arial" w:hAnsi="Arial" w:cs="Arial"/>
                <w:bCs/>
              </w:rPr>
            </w:pPr>
            <w:r w:rsidRPr="00FE47AF">
              <w:rPr>
                <w:rFonts w:ascii="Arial" w:hAnsi="Arial" w:cs="Arial"/>
                <w:bCs/>
              </w:rPr>
              <w:t xml:space="preserve">Establishes the approach that supports </w:t>
            </w:r>
            <w:r w:rsidR="0073711E">
              <w:rPr>
                <w:rFonts w:ascii="Arial" w:hAnsi="Arial" w:cs="Arial"/>
                <w:bCs/>
              </w:rPr>
              <w:t>the</w:t>
            </w:r>
            <w:r w:rsidRPr="00FE47AF">
              <w:rPr>
                <w:rFonts w:ascii="Arial" w:hAnsi="Arial" w:cs="Arial"/>
                <w:bCs/>
              </w:rPr>
              <w:t xml:space="preserve"> SSO’s succession planning needs</w:t>
            </w:r>
            <w:r w:rsidR="00D12ACC">
              <w:rPr>
                <w:rFonts w:ascii="Arial" w:hAnsi="Arial" w:cs="Arial"/>
                <w:bCs/>
              </w:rPr>
              <w:t>, including performance conversations in relation to the Board</w:t>
            </w:r>
          </w:p>
          <w:p w14:paraId="6B748956" w14:textId="7D7EDB0A" w:rsidR="00FE47AF" w:rsidRPr="00FE47AF" w:rsidRDefault="00FE47AF" w:rsidP="00D065E7">
            <w:pPr>
              <w:pStyle w:val="ListParagraph"/>
              <w:numPr>
                <w:ilvl w:val="0"/>
                <w:numId w:val="14"/>
              </w:numPr>
              <w:spacing w:after="120"/>
              <w:ind w:left="447" w:hanging="357"/>
              <w:contextualSpacing w:val="0"/>
              <w:rPr>
                <w:rFonts w:ascii="Arial" w:hAnsi="Arial" w:cs="Arial"/>
                <w:bCs/>
              </w:rPr>
            </w:pPr>
            <w:r w:rsidRPr="00FE47AF">
              <w:rPr>
                <w:rFonts w:ascii="Arial" w:hAnsi="Arial" w:cs="Arial"/>
                <w:bCs/>
              </w:rPr>
              <w:t xml:space="preserve">Documents these processes into a board-level policy </w:t>
            </w:r>
          </w:p>
          <w:p w14:paraId="70C592DD" w14:textId="41A3B92C" w:rsidR="00FE47AF" w:rsidRPr="00FE47AF" w:rsidRDefault="00FE47AF" w:rsidP="00D065E7">
            <w:pPr>
              <w:pStyle w:val="ListParagraph"/>
              <w:numPr>
                <w:ilvl w:val="0"/>
                <w:numId w:val="14"/>
              </w:numPr>
              <w:spacing w:after="120"/>
              <w:ind w:left="447" w:hanging="357"/>
              <w:contextualSpacing w:val="0"/>
              <w:rPr>
                <w:rFonts w:ascii="Arial" w:hAnsi="Arial" w:cs="Arial"/>
                <w:bCs/>
              </w:rPr>
            </w:pPr>
            <w:r w:rsidRPr="00FE47AF">
              <w:rPr>
                <w:rFonts w:ascii="Arial" w:hAnsi="Arial" w:cs="Arial"/>
                <w:bCs/>
              </w:rPr>
              <w:t>Creates a skills matrix to identify gaps in skills/expertise</w:t>
            </w:r>
          </w:p>
          <w:p w14:paraId="66A01468" w14:textId="77777777" w:rsidR="00FE47AF" w:rsidRPr="00FE47AF" w:rsidRDefault="00FE47AF" w:rsidP="00D065E7">
            <w:pPr>
              <w:pStyle w:val="ListParagraph"/>
              <w:numPr>
                <w:ilvl w:val="0"/>
                <w:numId w:val="14"/>
              </w:numPr>
              <w:spacing w:after="120"/>
              <w:ind w:left="447" w:hanging="357"/>
              <w:contextualSpacing w:val="0"/>
              <w:rPr>
                <w:rFonts w:ascii="Arial" w:hAnsi="Arial" w:cs="Arial"/>
                <w:bCs/>
              </w:rPr>
            </w:pPr>
            <w:r w:rsidRPr="00FE47AF">
              <w:rPr>
                <w:rFonts w:ascii="Arial" w:hAnsi="Arial" w:cs="Arial"/>
                <w:bCs/>
              </w:rPr>
              <w:t xml:space="preserve">Oversights the management and implementation of succession activities (incl. recruitment) </w:t>
            </w:r>
          </w:p>
          <w:p w14:paraId="2F171210" w14:textId="4028BFEF" w:rsidR="00FA0864" w:rsidRPr="00FE47AF" w:rsidRDefault="00FE47AF" w:rsidP="00D065E7">
            <w:pPr>
              <w:pStyle w:val="ListParagraph"/>
              <w:numPr>
                <w:ilvl w:val="0"/>
                <w:numId w:val="14"/>
              </w:numPr>
              <w:spacing w:after="120"/>
              <w:ind w:left="447" w:hanging="357"/>
              <w:contextualSpacing w:val="0"/>
              <w:rPr>
                <w:rFonts w:ascii="Arial" w:hAnsi="Arial" w:cs="Arial"/>
                <w:bCs/>
              </w:rPr>
            </w:pPr>
            <w:r w:rsidRPr="00FE47AF">
              <w:rPr>
                <w:rFonts w:ascii="Arial" w:hAnsi="Arial" w:cs="Arial"/>
                <w:bCs/>
              </w:rPr>
              <w:t xml:space="preserve">Regularly schedules </w:t>
            </w:r>
            <w:proofErr w:type="gramStart"/>
            <w:r w:rsidRPr="00FE47AF">
              <w:rPr>
                <w:rFonts w:ascii="Arial" w:hAnsi="Arial" w:cs="Arial"/>
                <w:bCs/>
              </w:rPr>
              <w:t>discusses</w:t>
            </w:r>
            <w:proofErr w:type="gramEnd"/>
            <w:r w:rsidRPr="00FE47AF">
              <w:rPr>
                <w:rFonts w:ascii="Arial" w:hAnsi="Arial" w:cs="Arial"/>
                <w:bCs/>
              </w:rPr>
              <w:t xml:space="preserve"> about succession planning activities at board-level </w:t>
            </w:r>
          </w:p>
        </w:tc>
        <w:tc>
          <w:tcPr>
            <w:tcW w:w="4743" w:type="dxa"/>
          </w:tcPr>
          <w:p w14:paraId="75861E41" w14:textId="1ED9E738" w:rsidR="00FE47AF" w:rsidRPr="00FE47AF" w:rsidRDefault="00FE47AF" w:rsidP="00D065E7">
            <w:pPr>
              <w:pStyle w:val="ListParagraph"/>
              <w:numPr>
                <w:ilvl w:val="0"/>
                <w:numId w:val="14"/>
              </w:numPr>
              <w:spacing w:after="120"/>
              <w:ind w:left="447" w:hanging="357"/>
              <w:contextualSpacing w:val="0"/>
              <w:rPr>
                <w:rFonts w:ascii="Arial" w:hAnsi="Arial" w:cs="Arial"/>
                <w:bCs/>
              </w:rPr>
            </w:pPr>
            <w:r w:rsidRPr="00FE47AF">
              <w:rPr>
                <w:rFonts w:ascii="Arial" w:hAnsi="Arial" w:cs="Arial"/>
                <w:bCs/>
              </w:rPr>
              <w:t xml:space="preserve">Implements delegated processes and activities of </w:t>
            </w:r>
            <w:r w:rsidR="0073711E">
              <w:rPr>
                <w:rFonts w:ascii="Arial" w:hAnsi="Arial" w:cs="Arial"/>
                <w:bCs/>
              </w:rPr>
              <w:t>any board approved succession</w:t>
            </w:r>
            <w:r w:rsidRPr="00FE47AF">
              <w:rPr>
                <w:rFonts w:ascii="Arial" w:hAnsi="Arial" w:cs="Arial"/>
                <w:bCs/>
              </w:rPr>
              <w:t xml:space="preserve"> policy</w:t>
            </w:r>
            <w:r w:rsidR="00C878B0">
              <w:rPr>
                <w:rFonts w:ascii="Arial" w:hAnsi="Arial" w:cs="Arial"/>
                <w:bCs/>
              </w:rPr>
              <w:t xml:space="preserve"> where appropriate</w:t>
            </w:r>
          </w:p>
          <w:p w14:paraId="35439DD3" w14:textId="77777777" w:rsidR="00FE47AF" w:rsidRPr="00FE47AF" w:rsidRDefault="00FE47AF" w:rsidP="00D065E7">
            <w:pPr>
              <w:pStyle w:val="ListParagraph"/>
              <w:numPr>
                <w:ilvl w:val="0"/>
                <w:numId w:val="14"/>
              </w:numPr>
              <w:spacing w:after="120"/>
              <w:ind w:left="447" w:hanging="357"/>
              <w:contextualSpacing w:val="0"/>
              <w:rPr>
                <w:rFonts w:ascii="Arial" w:hAnsi="Arial" w:cs="Arial"/>
                <w:bCs/>
              </w:rPr>
            </w:pPr>
            <w:r w:rsidRPr="00FE47AF">
              <w:rPr>
                <w:rFonts w:ascii="Arial" w:hAnsi="Arial" w:cs="Arial"/>
                <w:bCs/>
              </w:rPr>
              <w:t>Develops a pipeline of talent for key personnel roles (SSO dependent)</w:t>
            </w:r>
          </w:p>
          <w:p w14:paraId="1671CC62" w14:textId="587CD573" w:rsidR="00FA0864" w:rsidRPr="00FE47AF" w:rsidRDefault="00FE47AF" w:rsidP="00D065E7">
            <w:pPr>
              <w:pStyle w:val="ListParagraph"/>
              <w:numPr>
                <w:ilvl w:val="0"/>
                <w:numId w:val="14"/>
              </w:numPr>
              <w:spacing w:after="120"/>
              <w:ind w:left="447" w:hanging="357"/>
              <w:contextualSpacing w:val="0"/>
              <w:rPr>
                <w:rFonts w:ascii="Arial" w:hAnsi="Arial" w:cs="Arial"/>
                <w:bCs/>
              </w:rPr>
            </w:pPr>
            <w:r w:rsidRPr="00FE47AF">
              <w:rPr>
                <w:rFonts w:ascii="Arial" w:hAnsi="Arial" w:cs="Arial"/>
                <w:bCs/>
              </w:rPr>
              <w:t xml:space="preserve">Encourages a culture of open conversation about succession planning and development opportunities </w:t>
            </w:r>
          </w:p>
        </w:tc>
      </w:tr>
    </w:tbl>
    <w:p w14:paraId="31EE95F1" w14:textId="539A418C" w:rsidR="007D3BE4" w:rsidRPr="004572E2" w:rsidRDefault="00C64520" w:rsidP="00AF0B76">
      <w:pPr>
        <w:spacing w:before="240" w:after="240"/>
        <w:rPr>
          <w:rFonts w:ascii="Arial" w:hAnsi="Arial" w:cs="Arial"/>
          <w:b/>
          <w:color w:val="000090"/>
          <w:sz w:val="24"/>
          <w:szCs w:val="24"/>
        </w:rPr>
      </w:pPr>
      <w:r w:rsidRPr="004572E2">
        <w:rPr>
          <w:rFonts w:ascii="Arial" w:hAnsi="Arial" w:cs="Arial"/>
          <w:b/>
          <w:color w:val="000090"/>
          <w:sz w:val="24"/>
          <w:szCs w:val="24"/>
        </w:rPr>
        <w:t xml:space="preserve">What is a good </w:t>
      </w:r>
      <w:r w:rsidR="00E52F92" w:rsidRPr="004572E2">
        <w:rPr>
          <w:rFonts w:ascii="Arial" w:hAnsi="Arial" w:cs="Arial"/>
          <w:b/>
          <w:color w:val="000090"/>
          <w:sz w:val="24"/>
          <w:szCs w:val="24"/>
        </w:rPr>
        <w:t xml:space="preserve">approach </w:t>
      </w:r>
      <w:r w:rsidRPr="004572E2">
        <w:rPr>
          <w:rFonts w:ascii="Arial" w:hAnsi="Arial" w:cs="Arial"/>
          <w:b/>
          <w:color w:val="000090"/>
          <w:sz w:val="24"/>
          <w:szCs w:val="24"/>
        </w:rPr>
        <w:t xml:space="preserve">to </w:t>
      </w:r>
      <w:r w:rsidR="00E52112" w:rsidRPr="004572E2">
        <w:rPr>
          <w:rFonts w:ascii="Arial" w:hAnsi="Arial" w:cs="Arial"/>
          <w:b/>
          <w:color w:val="000090"/>
          <w:sz w:val="24"/>
          <w:szCs w:val="24"/>
        </w:rPr>
        <w:t xml:space="preserve">take </w:t>
      </w:r>
      <w:proofErr w:type="gramStart"/>
      <w:r w:rsidR="00E52112" w:rsidRPr="004572E2">
        <w:rPr>
          <w:rFonts w:ascii="Arial" w:hAnsi="Arial" w:cs="Arial"/>
          <w:b/>
          <w:color w:val="000090"/>
          <w:sz w:val="24"/>
          <w:szCs w:val="24"/>
        </w:rPr>
        <w:t>in order to</w:t>
      </w:r>
      <w:proofErr w:type="gramEnd"/>
      <w:r w:rsidR="00E52112" w:rsidRPr="004572E2">
        <w:rPr>
          <w:rFonts w:ascii="Arial" w:hAnsi="Arial" w:cs="Arial"/>
          <w:b/>
          <w:color w:val="000090"/>
          <w:sz w:val="24"/>
          <w:szCs w:val="24"/>
        </w:rPr>
        <w:t xml:space="preserve"> </w:t>
      </w:r>
      <w:r w:rsidR="00677208" w:rsidRPr="004572E2">
        <w:rPr>
          <w:rFonts w:ascii="Arial" w:hAnsi="Arial" w:cs="Arial"/>
          <w:b/>
          <w:color w:val="000090"/>
          <w:sz w:val="24"/>
          <w:szCs w:val="24"/>
        </w:rPr>
        <w:t>succession plan well?</w:t>
      </w:r>
    </w:p>
    <w:p w14:paraId="63F6533B" w14:textId="5931D4FD" w:rsidR="00FA1E2B" w:rsidRDefault="00C818D5" w:rsidP="00862EAB">
      <w:pPr>
        <w:rPr>
          <w:rFonts w:ascii="Arial" w:hAnsi="Arial" w:cs="Arial"/>
          <w:bCs/>
        </w:rPr>
      </w:pPr>
      <w:r w:rsidRPr="00C818D5">
        <w:rPr>
          <w:rFonts w:ascii="Arial" w:hAnsi="Arial" w:cs="Arial"/>
          <w:bCs/>
        </w:rPr>
        <w:t>There are no hard and fast rules when it comes to succession planning for boards, however good governance practice guidance</w:t>
      </w:r>
      <w:r w:rsidR="00AA15DE">
        <w:rPr>
          <w:rFonts w:ascii="Arial" w:hAnsi="Arial" w:cs="Arial"/>
          <w:bCs/>
        </w:rPr>
        <w:t xml:space="preserve"> is available to assist</w:t>
      </w:r>
      <w:r w:rsidR="00C12775">
        <w:rPr>
          <w:rFonts w:ascii="Arial" w:hAnsi="Arial" w:cs="Arial"/>
          <w:bCs/>
        </w:rPr>
        <w:t xml:space="preserve"> (see </w:t>
      </w:r>
      <w:r w:rsidR="00C2092C">
        <w:rPr>
          <w:rFonts w:ascii="Arial" w:hAnsi="Arial" w:cs="Arial"/>
          <w:bCs/>
        </w:rPr>
        <w:t xml:space="preserve">the </w:t>
      </w:r>
      <w:r w:rsidR="00C12775">
        <w:rPr>
          <w:rFonts w:ascii="Arial" w:hAnsi="Arial" w:cs="Arial"/>
          <w:bCs/>
        </w:rPr>
        <w:t xml:space="preserve">resources available at </w:t>
      </w:r>
      <w:r w:rsidR="00C2092C">
        <w:rPr>
          <w:rFonts w:ascii="Arial" w:hAnsi="Arial" w:cs="Arial"/>
          <w:bCs/>
        </w:rPr>
        <w:t>the NSW Office of Sport ‘Running your SSO’).</w:t>
      </w:r>
    </w:p>
    <w:p w14:paraId="15578C25" w14:textId="3E5B39C9" w:rsidR="007B145E" w:rsidRDefault="00F568E1" w:rsidP="00992AC1">
      <w:pPr>
        <w:rPr>
          <w:rFonts w:ascii="Arial" w:hAnsi="Arial" w:cs="Arial"/>
          <w:bCs/>
        </w:rPr>
      </w:pPr>
      <w:r>
        <w:rPr>
          <w:rFonts w:ascii="Arial" w:hAnsi="Arial" w:cs="Arial"/>
          <w:bCs/>
        </w:rPr>
        <w:t xml:space="preserve">Having </w:t>
      </w:r>
      <w:r w:rsidR="00C818D5" w:rsidRPr="00C818D5">
        <w:rPr>
          <w:rFonts w:ascii="Arial" w:hAnsi="Arial" w:cs="Arial"/>
          <w:bCs/>
        </w:rPr>
        <w:t>a well thought through and articulated strategy</w:t>
      </w:r>
      <w:r w:rsidR="00126866">
        <w:rPr>
          <w:rFonts w:ascii="Arial" w:hAnsi="Arial" w:cs="Arial"/>
          <w:bCs/>
        </w:rPr>
        <w:t xml:space="preserve"> towards</w:t>
      </w:r>
      <w:r w:rsidR="00C818D5" w:rsidRPr="00C818D5">
        <w:rPr>
          <w:rFonts w:ascii="Arial" w:hAnsi="Arial" w:cs="Arial"/>
          <w:bCs/>
        </w:rPr>
        <w:t xml:space="preserve"> </w:t>
      </w:r>
      <w:r w:rsidR="00126866">
        <w:rPr>
          <w:rFonts w:ascii="Arial" w:hAnsi="Arial" w:cs="Arial"/>
          <w:bCs/>
        </w:rPr>
        <w:t xml:space="preserve">board and key personnel </w:t>
      </w:r>
      <w:r w:rsidR="00C818D5" w:rsidRPr="00C818D5">
        <w:rPr>
          <w:rFonts w:ascii="Arial" w:hAnsi="Arial" w:cs="Arial"/>
          <w:bCs/>
        </w:rPr>
        <w:t xml:space="preserve">renewal </w:t>
      </w:r>
      <w:r w:rsidR="00126866">
        <w:rPr>
          <w:rFonts w:ascii="Arial" w:hAnsi="Arial" w:cs="Arial"/>
          <w:bCs/>
        </w:rPr>
        <w:t xml:space="preserve">allows your SSO </w:t>
      </w:r>
      <w:r w:rsidR="00C818D5" w:rsidRPr="00C818D5">
        <w:rPr>
          <w:rFonts w:ascii="Arial" w:hAnsi="Arial" w:cs="Arial"/>
          <w:bCs/>
        </w:rPr>
        <w:t xml:space="preserve">to </w:t>
      </w:r>
      <w:r w:rsidR="00126866">
        <w:rPr>
          <w:rFonts w:ascii="Arial" w:hAnsi="Arial" w:cs="Arial"/>
          <w:bCs/>
        </w:rPr>
        <w:t xml:space="preserve">have a </w:t>
      </w:r>
      <w:r w:rsidR="00C818D5" w:rsidRPr="00C818D5">
        <w:rPr>
          <w:rFonts w:ascii="Arial" w:hAnsi="Arial" w:cs="Arial"/>
          <w:bCs/>
        </w:rPr>
        <w:t>plan for an orderly succession of</w:t>
      </w:r>
      <w:r w:rsidR="00881DB0">
        <w:rPr>
          <w:rFonts w:ascii="Arial" w:hAnsi="Arial" w:cs="Arial"/>
          <w:bCs/>
        </w:rPr>
        <w:t xml:space="preserve"> these key roles</w:t>
      </w:r>
      <w:r w:rsidR="00C818D5" w:rsidRPr="00C818D5">
        <w:rPr>
          <w:rFonts w:ascii="Arial" w:hAnsi="Arial" w:cs="Arial"/>
          <w:bCs/>
        </w:rPr>
        <w:t xml:space="preserve"> in response to the </w:t>
      </w:r>
      <w:r w:rsidR="00881DB0">
        <w:rPr>
          <w:rFonts w:ascii="Arial" w:hAnsi="Arial" w:cs="Arial"/>
          <w:bCs/>
        </w:rPr>
        <w:t xml:space="preserve">need to balance fresh perspectives </w:t>
      </w:r>
      <w:r w:rsidR="000839B5">
        <w:rPr>
          <w:rFonts w:ascii="Arial" w:hAnsi="Arial" w:cs="Arial"/>
          <w:bCs/>
        </w:rPr>
        <w:t>whilst retaining</w:t>
      </w:r>
      <w:r w:rsidR="00881DB0">
        <w:rPr>
          <w:rFonts w:ascii="Arial" w:hAnsi="Arial" w:cs="Arial"/>
          <w:bCs/>
        </w:rPr>
        <w:t xml:space="preserve"> corporate knowledge</w:t>
      </w:r>
      <w:r w:rsidR="00BC105D">
        <w:rPr>
          <w:rFonts w:ascii="Arial" w:hAnsi="Arial" w:cs="Arial"/>
          <w:bCs/>
        </w:rPr>
        <w:t xml:space="preserve"> (see </w:t>
      </w:r>
      <w:r w:rsidR="00BC105D" w:rsidRPr="00BC105D">
        <w:rPr>
          <w:rFonts w:ascii="Arial" w:hAnsi="Arial" w:cs="Arial"/>
          <w:b/>
        </w:rPr>
        <w:t xml:space="preserve">Attachment </w:t>
      </w:r>
      <w:r w:rsidR="00BC105D">
        <w:rPr>
          <w:rFonts w:ascii="Arial" w:hAnsi="Arial" w:cs="Arial"/>
          <w:b/>
        </w:rPr>
        <w:t>A</w:t>
      </w:r>
      <w:r w:rsidR="00BC105D">
        <w:rPr>
          <w:rFonts w:ascii="Arial" w:hAnsi="Arial" w:cs="Arial"/>
          <w:bCs/>
        </w:rPr>
        <w:t>)</w:t>
      </w:r>
    </w:p>
    <w:p w14:paraId="48A73F87" w14:textId="246CC704" w:rsidR="00064920" w:rsidRDefault="00064920" w:rsidP="00992AC1">
      <w:pPr>
        <w:rPr>
          <w:rFonts w:ascii="Arial" w:hAnsi="Arial" w:cs="Arial"/>
          <w:bCs/>
        </w:rPr>
      </w:pPr>
      <w:r>
        <w:rPr>
          <w:rFonts w:ascii="Arial" w:hAnsi="Arial" w:cs="Arial"/>
          <w:bCs/>
        </w:rPr>
        <w:t xml:space="preserve">It is </w:t>
      </w:r>
      <w:r w:rsidR="008F1677">
        <w:rPr>
          <w:rFonts w:ascii="Arial" w:hAnsi="Arial" w:cs="Arial"/>
          <w:bCs/>
        </w:rPr>
        <w:t>beneficial</w:t>
      </w:r>
      <w:r>
        <w:rPr>
          <w:rFonts w:ascii="Arial" w:hAnsi="Arial" w:cs="Arial"/>
          <w:bCs/>
        </w:rPr>
        <w:t xml:space="preserve"> to take a top-down approach to succession planning </w:t>
      </w:r>
      <w:r w:rsidR="001D4F4A">
        <w:rPr>
          <w:rFonts w:ascii="Arial" w:hAnsi="Arial" w:cs="Arial"/>
          <w:bCs/>
        </w:rPr>
        <w:t xml:space="preserve">to ensure it is </w:t>
      </w:r>
      <w:r w:rsidR="008F1677">
        <w:rPr>
          <w:rFonts w:ascii="Arial" w:hAnsi="Arial" w:cs="Arial"/>
          <w:bCs/>
        </w:rPr>
        <w:t>a comprehensive and value-adding process</w:t>
      </w:r>
      <w:r w:rsidR="001D4F4A">
        <w:rPr>
          <w:rFonts w:ascii="Arial" w:hAnsi="Arial" w:cs="Arial"/>
          <w:bCs/>
        </w:rPr>
        <w:t>. This includes the following:</w:t>
      </w:r>
    </w:p>
    <w:tbl>
      <w:tblPr>
        <w:tblStyle w:val="TableGrid"/>
        <w:tblW w:w="0" w:type="auto"/>
        <w:tblLook w:val="04A0" w:firstRow="1" w:lastRow="0" w:firstColumn="1" w:lastColumn="0" w:noHBand="0" w:noVBand="1"/>
      </w:tblPr>
      <w:tblGrid>
        <w:gridCol w:w="3162"/>
        <w:gridCol w:w="3162"/>
        <w:gridCol w:w="3162"/>
      </w:tblGrid>
      <w:tr w:rsidR="001D4F4A" w14:paraId="12E203AB" w14:textId="77777777" w:rsidTr="005F253D">
        <w:tc>
          <w:tcPr>
            <w:tcW w:w="3162" w:type="dxa"/>
            <w:shd w:val="clear" w:color="auto" w:fill="00355F"/>
          </w:tcPr>
          <w:p w14:paraId="5BF56ABD" w14:textId="14A982DC" w:rsidR="001D4F4A" w:rsidRPr="002A6489" w:rsidRDefault="001D4F4A" w:rsidP="009A23B9">
            <w:pPr>
              <w:keepNext/>
              <w:spacing w:after="160" w:line="259" w:lineRule="auto"/>
              <w:jc w:val="center"/>
              <w:rPr>
                <w:rFonts w:ascii="Arial" w:hAnsi="Arial" w:cs="Arial"/>
                <w:b/>
                <w:color w:val="FFFFFF" w:themeColor="background1"/>
              </w:rPr>
            </w:pPr>
            <w:r w:rsidRPr="001D4F4A">
              <w:rPr>
                <w:rFonts w:ascii="Arial" w:hAnsi="Arial" w:cs="Arial"/>
                <w:b/>
                <w:color w:val="FFFFFF" w:themeColor="background1"/>
              </w:rPr>
              <w:t>Board Succession Planning</w:t>
            </w:r>
          </w:p>
        </w:tc>
        <w:tc>
          <w:tcPr>
            <w:tcW w:w="3162" w:type="dxa"/>
            <w:shd w:val="clear" w:color="auto" w:fill="00355F"/>
          </w:tcPr>
          <w:p w14:paraId="710CC43A" w14:textId="49D38BD4" w:rsidR="001D4F4A" w:rsidRPr="002A6489" w:rsidRDefault="009B60D2" w:rsidP="002A6489">
            <w:pPr>
              <w:jc w:val="center"/>
              <w:rPr>
                <w:rFonts w:ascii="Arial" w:hAnsi="Arial" w:cs="Arial"/>
                <w:b/>
                <w:color w:val="FFFFFF" w:themeColor="background1"/>
              </w:rPr>
            </w:pPr>
            <w:r w:rsidRPr="009B60D2">
              <w:rPr>
                <w:rFonts w:ascii="Arial" w:hAnsi="Arial" w:cs="Arial"/>
                <w:b/>
                <w:color w:val="FFFFFF" w:themeColor="background1"/>
              </w:rPr>
              <w:t>CEO Succession Planning</w:t>
            </w:r>
          </w:p>
        </w:tc>
        <w:tc>
          <w:tcPr>
            <w:tcW w:w="3162" w:type="dxa"/>
            <w:shd w:val="clear" w:color="auto" w:fill="00355F"/>
          </w:tcPr>
          <w:p w14:paraId="11D0D0AC" w14:textId="4A53317E" w:rsidR="001D4F4A" w:rsidRPr="002A6489" w:rsidRDefault="009B60D2" w:rsidP="002A6489">
            <w:pPr>
              <w:jc w:val="center"/>
              <w:rPr>
                <w:rFonts w:ascii="Arial" w:hAnsi="Arial" w:cs="Arial"/>
                <w:b/>
                <w:color w:val="FFFFFF" w:themeColor="background1"/>
              </w:rPr>
            </w:pPr>
            <w:r w:rsidRPr="009B60D2">
              <w:rPr>
                <w:rFonts w:ascii="Arial" w:hAnsi="Arial" w:cs="Arial"/>
                <w:b/>
                <w:color w:val="FFFFFF" w:themeColor="background1"/>
              </w:rPr>
              <w:t>Executive Succession Management</w:t>
            </w:r>
          </w:p>
        </w:tc>
      </w:tr>
      <w:tr w:rsidR="001D4F4A" w14:paraId="19D9BF8A" w14:textId="77777777" w:rsidTr="001D4F4A">
        <w:tc>
          <w:tcPr>
            <w:tcW w:w="3162" w:type="dxa"/>
          </w:tcPr>
          <w:p w14:paraId="5862C822" w14:textId="77777777" w:rsidR="001D4F4A" w:rsidRPr="001D4F4A" w:rsidRDefault="001D4F4A" w:rsidP="00D065E7">
            <w:pPr>
              <w:numPr>
                <w:ilvl w:val="0"/>
                <w:numId w:val="10"/>
              </w:numPr>
              <w:tabs>
                <w:tab w:val="clear" w:pos="720"/>
              </w:tabs>
              <w:spacing w:after="120" w:line="259" w:lineRule="auto"/>
              <w:ind w:left="447"/>
              <w:rPr>
                <w:rFonts w:ascii="Arial" w:hAnsi="Arial" w:cs="Arial"/>
                <w:bCs/>
              </w:rPr>
            </w:pPr>
            <w:r w:rsidRPr="001D4F4A">
              <w:rPr>
                <w:rFonts w:ascii="Arial" w:hAnsi="Arial" w:cs="Arial"/>
                <w:bCs/>
              </w:rPr>
              <w:t>Directors</w:t>
            </w:r>
          </w:p>
          <w:p w14:paraId="60A4A02F" w14:textId="77777777" w:rsidR="001D4F4A" w:rsidRPr="001D4F4A" w:rsidRDefault="001D4F4A" w:rsidP="00D065E7">
            <w:pPr>
              <w:numPr>
                <w:ilvl w:val="0"/>
                <w:numId w:val="10"/>
              </w:numPr>
              <w:tabs>
                <w:tab w:val="clear" w:pos="720"/>
              </w:tabs>
              <w:spacing w:after="120" w:line="259" w:lineRule="auto"/>
              <w:ind w:left="447"/>
              <w:rPr>
                <w:rFonts w:ascii="Arial" w:hAnsi="Arial" w:cs="Arial"/>
                <w:bCs/>
              </w:rPr>
            </w:pPr>
            <w:r w:rsidRPr="001D4F4A">
              <w:rPr>
                <w:rFonts w:ascii="Arial" w:hAnsi="Arial" w:cs="Arial"/>
                <w:bCs/>
              </w:rPr>
              <w:t>Board Chair</w:t>
            </w:r>
          </w:p>
          <w:p w14:paraId="26A21121" w14:textId="77777777" w:rsidR="001D4F4A" w:rsidRPr="001D4F4A" w:rsidRDefault="001D4F4A" w:rsidP="00D065E7">
            <w:pPr>
              <w:numPr>
                <w:ilvl w:val="0"/>
                <w:numId w:val="10"/>
              </w:numPr>
              <w:tabs>
                <w:tab w:val="clear" w:pos="720"/>
              </w:tabs>
              <w:spacing w:after="120" w:line="259" w:lineRule="auto"/>
              <w:ind w:left="447"/>
              <w:rPr>
                <w:rFonts w:ascii="Arial" w:hAnsi="Arial" w:cs="Arial"/>
                <w:bCs/>
              </w:rPr>
            </w:pPr>
            <w:r w:rsidRPr="001D4F4A">
              <w:rPr>
                <w:rFonts w:ascii="Arial" w:hAnsi="Arial" w:cs="Arial"/>
                <w:bCs/>
              </w:rPr>
              <w:t>Committee Chair(s)</w:t>
            </w:r>
          </w:p>
          <w:p w14:paraId="03B37EE8" w14:textId="3277E19A" w:rsidR="001D4F4A" w:rsidRDefault="001D4F4A" w:rsidP="00D065E7">
            <w:pPr>
              <w:numPr>
                <w:ilvl w:val="0"/>
                <w:numId w:val="10"/>
              </w:numPr>
              <w:tabs>
                <w:tab w:val="clear" w:pos="720"/>
              </w:tabs>
              <w:spacing w:after="120" w:line="259" w:lineRule="auto"/>
              <w:ind w:left="447"/>
              <w:rPr>
                <w:rFonts w:ascii="Arial" w:hAnsi="Arial" w:cs="Arial"/>
                <w:bCs/>
              </w:rPr>
            </w:pPr>
            <w:r w:rsidRPr="001D4F4A">
              <w:rPr>
                <w:rFonts w:ascii="Arial" w:hAnsi="Arial" w:cs="Arial"/>
                <w:bCs/>
              </w:rPr>
              <w:t>Committee Members</w:t>
            </w:r>
          </w:p>
        </w:tc>
        <w:tc>
          <w:tcPr>
            <w:tcW w:w="3162" w:type="dxa"/>
          </w:tcPr>
          <w:p w14:paraId="4CFB6360" w14:textId="77777777" w:rsidR="001D4F4A" w:rsidRDefault="009B60D2" w:rsidP="00D065E7">
            <w:pPr>
              <w:numPr>
                <w:ilvl w:val="0"/>
                <w:numId w:val="10"/>
              </w:numPr>
              <w:tabs>
                <w:tab w:val="clear" w:pos="720"/>
              </w:tabs>
              <w:spacing w:after="120" w:line="259" w:lineRule="auto"/>
              <w:ind w:left="447"/>
              <w:rPr>
                <w:rFonts w:ascii="Arial" w:hAnsi="Arial" w:cs="Arial"/>
                <w:bCs/>
              </w:rPr>
            </w:pPr>
            <w:r w:rsidRPr="009B60D2">
              <w:rPr>
                <w:rFonts w:ascii="Arial" w:hAnsi="Arial" w:cs="Arial"/>
                <w:bCs/>
              </w:rPr>
              <w:t>As the Board’s only employee</w:t>
            </w:r>
          </w:p>
          <w:p w14:paraId="5FAF93E8" w14:textId="2EDBBB8D" w:rsidR="002A6489" w:rsidRPr="002A6489" w:rsidRDefault="002A6489" w:rsidP="00FE47AF">
            <w:pPr>
              <w:spacing w:after="120"/>
              <w:ind w:left="447"/>
              <w:rPr>
                <w:rFonts w:ascii="Arial" w:hAnsi="Arial" w:cs="Arial"/>
                <w:bCs/>
              </w:rPr>
            </w:pPr>
            <w:r>
              <w:rPr>
                <w:rFonts w:ascii="Arial" w:hAnsi="Arial" w:cs="Arial"/>
                <w:bCs/>
              </w:rPr>
              <w:t xml:space="preserve">(NB. </w:t>
            </w:r>
            <w:r w:rsidRPr="002A6489">
              <w:rPr>
                <w:rFonts w:ascii="Arial" w:hAnsi="Arial" w:cs="Arial"/>
                <w:bCs/>
                <w:i/>
                <w:iCs/>
              </w:rPr>
              <w:t>This is dependent on your SSO’s structure</w:t>
            </w:r>
            <w:r>
              <w:rPr>
                <w:rFonts w:ascii="Arial" w:hAnsi="Arial" w:cs="Arial"/>
                <w:bCs/>
                <w:i/>
                <w:iCs/>
              </w:rPr>
              <w:t>)</w:t>
            </w:r>
          </w:p>
          <w:p w14:paraId="18183E36" w14:textId="6DCA1B26" w:rsidR="002A6489" w:rsidRPr="009B60D2" w:rsidRDefault="002A6489" w:rsidP="00FE47AF">
            <w:pPr>
              <w:spacing w:after="120" w:line="259" w:lineRule="auto"/>
              <w:ind w:left="447"/>
              <w:rPr>
                <w:rFonts w:ascii="Arial" w:hAnsi="Arial" w:cs="Arial"/>
                <w:bCs/>
              </w:rPr>
            </w:pPr>
          </w:p>
        </w:tc>
        <w:tc>
          <w:tcPr>
            <w:tcW w:w="3162" w:type="dxa"/>
          </w:tcPr>
          <w:p w14:paraId="75174C5F" w14:textId="000BF60F" w:rsidR="001D4F4A" w:rsidRPr="009B60D2" w:rsidRDefault="00ED03C1" w:rsidP="00D065E7">
            <w:pPr>
              <w:numPr>
                <w:ilvl w:val="0"/>
                <w:numId w:val="10"/>
              </w:numPr>
              <w:tabs>
                <w:tab w:val="clear" w:pos="720"/>
              </w:tabs>
              <w:spacing w:after="120" w:line="259" w:lineRule="auto"/>
              <w:ind w:left="447"/>
              <w:rPr>
                <w:rFonts w:ascii="Arial" w:hAnsi="Arial" w:cs="Arial"/>
                <w:bCs/>
              </w:rPr>
            </w:pPr>
            <w:r>
              <w:rPr>
                <w:rFonts w:ascii="Arial" w:hAnsi="Arial" w:cs="Arial"/>
                <w:bCs/>
              </w:rPr>
              <w:t>Ensuring the CEO is developing</w:t>
            </w:r>
            <w:r w:rsidR="009B60D2" w:rsidRPr="009B60D2">
              <w:rPr>
                <w:rFonts w:ascii="Arial" w:hAnsi="Arial" w:cs="Arial"/>
                <w:bCs/>
              </w:rPr>
              <w:t xml:space="preserve"> a pipeline of talent</w:t>
            </w:r>
            <w:r w:rsidR="00F5354E">
              <w:rPr>
                <w:rFonts w:ascii="Arial" w:hAnsi="Arial" w:cs="Arial"/>
                <w:bCs/>
              </w:rPr>
              <w:t xml:space="preserve">ed </w:t>
            </w:r>
            <w:r w:rsidR="009B60D2" w:rsidRPr="009B60D2">
              <w:rPr>
                <w:rFonts w:ascii="Arial" w:hAnsi="Arial" w:cs="Arial"/>
                <w:bCs/>
              </w:rPr>
              <w:t>key personnel</w:t>
            </w:r>
            <w:r w:rsidR="00F5354E">
              <w:rPr>
                <w:rFonts w:ascii="Arial" w:hAnsi="Arial" w:cs="Arial"/>
                <w:bCs/>
              </w:rPr>
              <w:t xml:space="preserve"> who can step into roles as people go on leave/holidays</w:t>
            </w:r>
          </w:p>
        </w:tc>
      </w:tr>
    </w:tbl>
    <w:p w14:paraId="22B59EAA" w14:textId="77777777" w:rsidR="009A23B9" w:rsidRDefault="009A23B9" w:rsidP="009A23B9">
      <w:pPr>
        <w:spacing w:after="120"/>
        <w:rPr>
          <w:rFonts w:ascii="Arial" w:hAnsi="Arial" w:cs="Arial"/>
          <w:bCs/>
        </w:rPr>
      </w:pPr>
    </w:p>
    <w:p w14:paraId="0B657046" w14:textId="0956763B" w:rsidR="0036636A" w:rsidRDefault="0036636A" w:rsidP="00992AC1">
      <w:pPr>
        <w:rPr>
          <w:rFonts w:ascii="Arial" w:hAnsi="Arial" w:cs="Arial"/>
          <w:bCs/>
        </w:rPr>
      </w:pPr>
      <w:r>
        <w:rPr>
          <w:rFonts w:ascii="Arial" w:hAnsi="Arial" w:cs="Arial"/>
          <w:bCs/>
        </w:rPr>
        <w:lastRenderedPageBreak/>
        <w:t>To improve your SSO Board’s succession planning, it is important to remember that succession planning is not a siloed activity. Instead, it is one that is ultimately informed by ma</w:t>
      </w:r>
      <w:r w:rsidR="006A7F20">
        <w:rPr>
          <w:rFonts w:ascii="Arial" w:hAnsi="Arial" w:cs="Arial"/>
          <w:bCs/>
        </w:rPr>
        <w:t>n</w:t>
      </w:r>
      <w:r>
        <w:rPr>
          <w:rFonts w:ascii="Arial" w:hAnsi="Arial" w:cs="Arial"/>
          <w:bCs/>
        </w:rPr>
        <w:t xml:space="preserve">y other </w:t>
      </w:r>
      <w:r w:rsidR="00674299">
        <w:rPr>
          <w:rFonts w:ascii="Arial" w:hAnsi="Arial" w:cs="Arial"/>
          <w:bCs/>
        </w:rPr>
        <w:t>aspects</w:t>
      </w:r>
      <w:r>
        <w:rPr>
          <w:rFonts w:ascii="Arial" w:hAnsi="Arial" w:cs="Arial"/>
          <w:bCs/>
        </w:rPr>
        <w:t xml:space="preserve"> of </w:t>
      </w:r>
      <w:r w:rsidR="00674299">
        <w:rPr>
          <w:rFonts w:ascii="Arial" w:hAnsi="Arial" w:cs="Arial"/>
          <w:bCs/>
        </w:rPr>
        <w:t xml:space="preserve">the Board’s </w:t>
      </w:r>
      <w:r>
        <w:rPr>
          <w:rFonts w:ascii="Arial" w:hAnsi="Arial" w:cs="Arial"/>
          <w:bCs/>
        </w:rPr>
        <w:t>governance</w:t>
      </w:r>
      <w:r w:rsidR="00674299">
        <w:rPr>
          <w:rFonts w:ascii="Arial" w:hAnsi="Arial" w:cs="Arial"/>
          <w:bCs/>
        </w:rPr>
        <w:t xml:space="preserve"> responsibilities</w:t>
      </w:r>
      <w:r>
        <w:rPr>
          <w:rFonts w:ascii="Arial" w:hAnsi="Arial" w:cs="Arial"/>
          <w:bCs/>
        </w:rPr>
        <w:t>,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341AF0" w14:paraId="63E44846" w14:textId="77777777" w:rsidTr="0011293C">
        <w:tc>
          <w:tcPr>
            <w:tcW w:w="4743" w:type="dxa"/>
          </w:tcPr>
          <w:p w14:paraId="2156F288" w14:textId="77777777" w:rsidR="0054056C" w:rsidRDefault="0054056C" w:rsidP="00D065E7">
            <w:pPr>
              <w:pStyle w:val="ListParagraph"/>
              <w:numPr>
                <w:ilvl w:val="0"/>
                <w:numId w:val="11"/>
              </w:numPr>
              <w:spacing w:after="120"/>
              <w:ind w:left="426"/>
              <w:contextualSpacing w:val="0"/>
              <w:rPr>
                <w:rFonts w:ascii="Arial" w:hAnsi="Arial" w:cs="Arial"/>
                <w:bCs/>
              </w:rPr>
            </w:pPr>
            <w:r>
              <w:rPr>
                <w:rFonts w:ascii="Arial" w:hAnsi="Arial" w:cs="Arial"/>
                <w:bCs/>
              </w:rPr>
              <w:t xml:space="preserve">Board skills matrix </w:t>
            </w:r>
          </w:p>
          <w:p w14:paraId="0388AAB3" w14:textId="1DE02B39" w:rsidR="0054056C" w:rsidRDefault="0054056C" w:rsidP="00D065E7">
            <w:pPr>
              <w:pStyle w:val="ListParagraph"/>
              <w:numPr>
                <w:ilvl w:val="0"/>
                <w:numId w:val="11"/>
              </w:numPr>
              <w:spacing w:after="120"/>
              <w:ind w:left="426"/>
              <w:contextualSpacing w:val="0"/>
              <w:rPr>
                <w:rFonts w:ascii="Arial" w:hAnsi="Arial" w:cs="Arial"/>
                <w:bCs/>
              </w:rPr>
            </w:pPr>
            <w:r>
              <w:rPr>
                <w:rFonts w:ascii="Arial" w:hAnsi="Arial" w:cs="Arial"/>
                <w:bCs/>
              </w:rPr>
              <w:t>Constitutional terms and tenures</w:t>
            </w:r>
          </w:p>
          <w:p w14:paraId="63D47EF8" w14:textId="34B1BAC5" w:rsidR="00341AF0" w:rsidRDefault="00341AF0" w:rsidP="00D065E7">
            <w:pPr>
              <w:pStyle w:val="ListParagraph"/>
              <w:numPr>
                <w:ilvl w:val="0"/>
                <w:numId w:val="11"/>
              </w:numPr>
              <w:spacing w:after="120"/>
              <w:ind w:left="426"/>
              <w:contextualSpacing w:val="0"/>
              <w:rPr>
                <w:rFonts w:ascii="Arial" w:hAnsi="Arial" w:cs="Arial"/>
                <w:bCs/>
              </w:rPr>
            </w:pPr>
            <w:r>
              <w:rPr>
                <w:rFonts w:ascii="Arial" w:hAnsi="Arial" w:cs="Arial"/>
                <w:bCs/>
              </w:rPr>
              <w:t>Board recruitment practices</w:t>
            </w:r>
          </w:p>
          <w:p w14:paraId="4C6F6BDC" w14:textId="28507072" w:rsidR="00341AF0" w:rsidRPr="00341AF0" w:rsidRDefault="00341AF0" w:rsidP="00D065E7">
            <w:pPr>
              <w:pStyle w:val="ListParagraph"/>
              <w:numPr>
                <w:ilvl w:val="0"/>
                <w:numId w:val="11"/>
              </w:numPr>
              <w:spacing w:after="120"/>
              <w:ind w:left="426"/>
              <w:contextualSpacing w:val="0"/>
              <w:rPr>
                <w:rFonts w:ascii="Arial" w:hAnsi="Arial" w:cs="Arial"/>
                <w:bCs/>
              </w:rPr>
            </w:pPr>
            <w:r>
              <w:rPr>
                <w:rFonts w:ascii="Arial" w:hAnsi="Arial" w:cs="Arial"/>
                <w:bCs/>
              </w:rPr>
              <w:t>Board induction</w:t>
            </w:r>
            <w:r w:rsidR="0054056C">
              <w:rPr>
                <w:rFonts w:ascii="Arial" w:hAnsi="Arial" w:cs="Arial"/>
                <w:bCs/>
              </w:rPr>
              <w:t xml:space="preserve"> processes</w:t>
            </w:r>
          </w:p>
        </w:tc>
        <w:tc>
          <w:tcPr>
            <w:tcW w:w="4743" w:type="dxa"/>
          </w:tcPr>
          <w:p w14:paraId="3A571BEC" w14:textId="77777777" w:rsidR="0054056C" w:rsidRDefault="0054056C" w:rsidP="00D065E7">
            <w:pPr>
              <w:pStyle w:val="ListParagraph"/>
              <w:numPr>
                <w:ilvl w:val="0"/>
                <w:numId w:val="11"/>
              </w:numPr>
              <w:spacing w:after="120"/>
              <w:ind w:left="426"/>
              <w:contextualSpacing w:val="0"/>
              <w:rPr>
                <w:rFonts w:ascii="Arial" w:hAnsi="Arial" w:cs="Arial"/>
                <w:bCs/>
              </w:rPr>
            </w:pPr>
            <w:r>
              <w:rPr>
                <w:rFonts w:ascii="Arial" w:hAnsi="Arial" w:cs="Arial"/>
                <w:bCs/>
              </w:rPr>
              <w:t>Strategic planning</w:t>
            </w:r>
          </w:p>
          <w:p w14:paraId="6FA7745B" w14:textId="3D737977" w:rsidR="006D7502" w:rsidRDefault="006D7502" w:rsidP="00D065E7">
            <w:pPr>
              <w:pStyle w:val="ListParagraph"/>
              <w:numPr>
                <w:ilvl w:val="0"/>
                <w:numId w:val="11"/>
              </w:numPr>
              <w:spacing w:after="120"/>
              <w:ind w:left="426"/>
              <w:contextualSpacing w:val="0"/>
              <w:rPr>
                <w:rFonts w:ascii="Arial" w:hAnsi="Arial" w:cs="Arial"/>
                <w:bCs/>
              </w:rPr>
            </w:pPr>
            <w:r>
              <w:rPr>
                <w:rFonts w:ascii="Arial" w:hAnsi="Arial" w:cs="Arial"/>
                <w:bCs/>
              </w:rPr>
              <w:t>Values, mission and purpose statements</w:t>
            </w:r>
          </w:p>
          <w:p w14:paraId="45246766" w14:textId="2534A4EA" w:rsidR="00341AF0" w:rsidRDefault="0054056C" w:rsidP="00D065E7">
            <w:pPr>
              <w:pStyle w:val="ListParagraph"/>
              <w:numPr>
                <w:ilvl w:val="0"/>
                <w:numId w:val="11"/>
              </w:numPr>
              <w:spacing w:after="120"/>
              <w:ind w:left="426"/>
              <w:contextualSpacing w:val="0"/>
              <w:rPr>
                <w:rFonts w:ascii="Arial" w:hAnsi="Arial" w:cs="Arial"/>
                <w:bCs/>
              </w:rPr>
            </w:pPr>
            <w:r>
              <w:rPr>
                <w:rFonts w:ascii="Arial" w:hAnsi="Arial" w:cs="Arial"/>
                <w:bCs/>
              </w:rPr>
              <w:t>Board composition diversity targets</w:t>
            </w:r>
          </w:p>
          <w:p w14:paraId="6989BB53" w14:textId="583EA3DB" w:rsidR="0054056C" w:rsidRPr="0011293C" w:rsidRDefault="0054056C" w:rsidP="00D065E7">
            <w:pPr>
              <w:pStyle w:val="ListParagraph"/>
              <w:numPr>
                <w:ilvl w:val="0"/>
                <w:numId w:val="11"/>
              </w:numPr>
              <w:spacing w:after="120"/>
              <w:ind w:left="426"/>
              <w:contextualSpacing w:val="0"/>
              <w:rPr>
                <w:rFonts w:ascii="Arial" w:hAnsi="Arial" w:cs="Arial"/>
                <w:bCs/>
              </w:rPr>
            </w:pPr>
            <w:r>
              <w:rPr>
                <w:rFonts w:ascii="Arial" w:hAnsi="Arial" w:cs="Arial"/>
                <w:bCs/>
              </w:rPr>
              <w:t>Board development and education</w:t>
            </w:r>
          </w:p>
        </w:tc>
      </w:tr>
    </w:tbl>
    <w:p w14:paraId="00C3DC87" w14:textId="5C529E2C" w:rsidR="007B145E" w:rsidRDefault="0036636A" w:rsidP="00992AC1">
      <w:pPr>
        <w:rPr>
          <w:rFonts w:ascii="Arial" w:hAnsi="Arial" w:cs="Arial"/>
          <w:bCs/>
        </w:rPr>
      </w:pPr>
      <w:proofErr w:type="gramStart"/>
      <w:r>
        <w:rPr>
          <w:rFonts w:ascii="Arial" w:hAnsi="Arial" w:cs="Arial"/>
          <w:bCs/>
        </w:rPr>
        <w:t>In order to</w:t>
      </w:r>
      <w:proofErr w:type="gramEnd"/>
      <w:r>
        <w:rPr>
          <w:rFonts w:ascii="Arial" w:hAnsi="Arial" w:cs="Arial"/>
          <w:bCs/>
        </w:rPr>
        <w:t xml:space="preserve"> reinforce the above, some </w:t>
      </w:r>
      <w:r w:rsidR="008B40DD">
        <w:rPr>
          <w:rFonts w:ascii="Arial" w:hAnsi="Arial" w:cs="Arial"/>
          <w:bCs/>
        </w:rPr>
        <w:t xml:space="preserve">good governance practice </w:t>
      </w:r>
      <w:r w:rsidR="002C6D89">
        <w:rPr>
          <w:rFonts w:ascii="Arial" w:hAnsi="Arial" w:cs="Arial"/>
          <w:bCs/>
        </w:rPr>
        <w:t xml:space="preserve">would </w:t>
      </w:r>
      <w:r w:rsidR="0003221B">
        <w:rPr>
          <w:rFonts w:ascii="Arial" w:hAnsi="Arial" w:cs="Arial"/>
          <w:bCs/>
        </w:rPr>
        <w:t>include</w:t>
      </w:r>
      <w:r w:rsidR="002C6D89">
        <w:rPr>
          <w:rFonts w:ascii="Arial" w:hAnsi="Arial" w:cs="Arial"/>
          <w:bCs/>
        </w:rPr>
        <w:t xml:space="preserve"> </w:t>
      </w:r>
      <w:r>
        <w:rPr>
          <w:rFonts w:ascii="Arial" w:hAnsi="Arial" w:cs="Arial"/>
          <w:bCs/>
        </w:rPr>
        <w:t>incorporat</w:t>
      </w:r>
      <w:r w:rsidR="001549EF">
        <w:rPr>
          <w:rFonts w:ascii="Arial" w:hAnsi="Arial" w:cs="Arial"/>
          <w:bCs/>
        </w:rPr>
        <w:t>ing succession</w:t>
      </w:r>
      <w:r>
        <w:rPr>
          <w:rFonts w:ascii="Arial" w:hAnsi="Arial" w:cs="Arial"/>
          <w:bCs/>
        </w:rPr>
        <w:t xml:space="preserve"> planning processes </w:t>
      </w:r>
      <w:r w:rsidR="00A75A7A">
        <w:rPr>
          <w:rFonts w:ascii="Arial" w:hAnsi="Arial" w:cs="Arial"/>
          <w:bCs/>
        </w:rPr>
        <w:t>as follows</w:t>
      </w:r>
      <w:r>
        <w:rPr>
          <w:rFonts w:ascii="Arial" w:hAnsi="Arial" w:cs="Arial"/>
          <w:bCs/>
        </w:rPr>
        <w:t>:</w:t>
      </w:r>
      <w:r w:rsidR="005D679B">
        <w:rPr>
          <w:rStyle w:val="FootnoteReference"/>
          <w:rFonts w:ascii="Arial" w:hAnsi="Arial" w:cs="Arial"/>
          <w:bCs/>
        </w:rPr>
        <w:footnoteReference w:id="3"/>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B67BB6" w14:paraId="6D851C3A" w14:textId="77777777" w:rsidTr="00B21D47">
        <w:tc>
          <w:tcPr>
            <w:tcW w:w="4743" w:type="dxa"/>
          </w:tcPr>
          <w:p w14:paraId="1CDBF592" w14:textId="77777777" w:rsidR="00B67BB6" w:rsidRPr="00B67BB6" w:rsidRDefault="00B67BB6" w:rsidP="00D065E7">
            <w:pPr>
              <w:pStyle w:val="ListParagraph"/>
              <w:numPr>
                <w:ilvl w:val="0"/>
                <w:numId w:val="11"/>
              </w:numPr>
              <w:spacing w:after="120"/>
              <w:ind w:left="426"/>
              <w:contextualSpacing w:val="0"/>
              <w:rPr>
                <w:rFonts w:ascii="Arial" w:hAnsi="Arial" w:cs="Arial"/>
                <w:bCs/>
              </w:rPr>
            </w:pPr>
            <w:r w:rsidRPr="00B67BB6">
              <w:rPr>
                <w:rFonts w:ascii="Arial" w:hAnsi="Arial" w:cs="Arial"/>
                <w:b/>
                <w:bCs/>
              </w:rPr>
              <w:t>Define</w:t>
            </w:r>
            <w:r w:rsidRPr="00B67BB6">
              <w:rPr>
                <w:rFonts w:ascii="Arial" w:hAnsi="Arial" w:cs="Arial"/>
                <w:bCs/>
              </w:rPr>
              <w:t>: Clearly define the key roles, responsibilities and owners of succession planning</w:t>
            </w:r>
          </w:p>
          <w:p w14:paraId="7E699FF1" w14:textId="77777777" w:rsidR="00B67BB6" w:rsidRPr="00B67BB6" w:rsidRDefault="00B67BB6" w:rsidP="00D065E7">
            <w:pPr>
              <w:pStyle w:val="ListParagraph"/>
              <w:numPr>
                <w:ilvl w:val="0"/>
                <w:numId w:val="11"/>
              </w:numPr>
              <w:spacing w:after="120"/>
              <w:ind w:left="426"/>
              <w:contextualSpacing w:val="0"/>
              <w:rPr>
                <w:rFonts w:ascii="Arial" w:hAnsi="Arial" w:cs="Arial"/>
                <w:bCs/>
              </w:rPr>
            </w:pPr>
            <w:r w:rsidRPr="00B67BB6">
              <w:rPr>
                <w:rFonts w:ascii="Arial" w:hAnsi="Arial" w:cs="Arial"/>
                <w:b/>
                <w:bCs/>
              </w:rPr>
              <w:t xml:space="preserve">Map: </w:t>
            </w:r>
            <w:r w:rsidRPr="00B67BB6">
              <w:rPr>
                <w:rFonts w:ascii="Arial" w:hAnsi="Arial" w:cs="Arial"/>
                <w:bCs/>
              </w:rPr>
              <w:t>Articulate how your SSO Board plans to implement and achieve its targets</w:t>
            </w:r>
          </w:p>
          <w:p w14:paraId="4CF66216" w14:textId="26CA9FF2" w:rsidR="00B67BB6" w:rsidRPr="00B67BB6" w:rsidRDefault="00B67BB6" w:rsidP="00D065E7">
            <w:pPr>
              <w:pStyle w:val="ListParagraph"/>
              <w:numPr>
                <w:ilvl w:val="0"/>
                <w:numId w:val="11"/>
              </w:numPr>
              <w:spacing w:after="120"/>
              <w:ind w:left="426"/>
              <w:contextualSpacing w:val="0"/>
              <w:rPr>
                <w:rFonts w:ascii="Arial" w:hAnsi="Arial" w:cs="Arial"/>
                <w:bCs/>
              </w:rPr>
            </w:pPr>
            <w:r w:rsidRPr="00B67BB6">
              <w:rPr>
                <w:rFonts w:ascii="Arial" w:hAnsi="Arial" w:cs="Arial"/>
                <w:b/>
                <w:bCs/>
              </w:rPr>
              <w:t>Approach</w:t>
            </w:r>
            <w:r w:rsidRPr="00B67BB6">
              <w:rPr>
                <w:rFonts w:ascii="Arial" w:hAnsi="Arial" w:cs="Arial"/>
                <w:bCs/>
              </w:rPr>
              <w:t xml:space="preserve">: Embed a top-down approach to </w:t>
            </w:r>
            <w:proofErr w:type="spellStart"/>
            <w:r w:rsidRPr="00B67BB6">
              <w:rPr>
                <w:rFonts w:ascii="Arial" w:hAnsi="Arial" w:cs="Arial"/>
                <w:bCs/>
              </w:rPr>
              <w:t>strategise</w:t>
            </w:r>
            <w:proofErr w:type="spellEnd"/>
            <w:r w:rsidRPr="00B67BB6">
              <w:rPr>
                <w:rFonts w:ascii="Arial" w:hAnsi="Arial" w:cs="Arial"/>
                <w:bCs/>
              </w:rPr>
              <w:t xml:space="preserve"> and inform the right tone</w:t>
            </w:r>
          </w:p>
        </w:tc>
        <w:tc>
          <w:tcPr>
            <w:tcW w:w="4743" w:type="dxa"/>
          </w:tcPr>
          <w:p w14:paraId="74C71C63" w14:textId="77777777" w:rsidR="00B67BB6" w:rsidRPr="00B67BB6" w:rsidRDefault="00B67BB6" w:rsidP="00D065E7">
            <w:pPr>
              <w:pStyle w:val="ListParagraph"/>
              <w:numPr>
                <w:ilvl w:val="0"/>
                <w:numId w:val="11"/>
              </w:numPr>
              <w:spacing w:after="120"/>
              <w:ind w:left="426"/>
              <w:contextualSpacing w:val="0"/>
              <w:rPr>
                <w:rFonts w:ascii="Arial" w:hAnsi="Arial" w:cs="Arial"/>
                <w:bCs/>
              </w:rPr>
            </w:pPr>
            <w:r w:rsidRPr="00B67BB6">
              <w:rPr>
                <w:rFonts w:ascii="Arial" w:hAnsi="Arial" w:cs="Arial"/>
                <w:b/>
                <w:bCs/>
              </w:rPr>
              <w:t xml:space="preserve">Document: </w:t>
            </w:r>
            <w:r w:rsidRPr="00B67BB6">
              <w:rPr>
                <w:rFonts w:ascii="Arial" w:hAnsi="Arial" w:cs="Arial"/>
                <w:bCs/>
              </w:rPr>
              <w:t>Develop a succession policy that fits your SSO’s needs</w:t>
            </w:r>
          </w:p>
          <w:p w14:paraId="2A22865C" w14:textId="77777777" w:rsidR="00B67BB6" w:rsidRPr="00B67BB6" w:rsidRDefault="00B67BB6" w:rsidP="00D065E7">
            <w:pPr>
              <w:pStyle w:val="ListParagraph"/>
              <w:numPr>
                <w:ilvl w:val="0"/>
                <w:numId w:val="11"/>
              </w:numPr>
              <w:spacing w:after="120"/>
              <w:ind w:left="426"/>
              <w:contextualSpacing w:val="0"/>
              <w:rPr>
                <w:rFonts w:ascii="Arial" w:hAnsi="Arial" w:cs="Arial"/>
                <w:bCs/>
              </w:rPr>
            </w:pPr>
            <w:r w:rsidRPr="00B67BB6">
              <w:rPr>
                <w:rFonts w:ascii="Arial" w:hAnsi="Arial" w:cs="Arial"/>
                <w:b/>
                <w:bCs/>
              </w:rPr>
              <w:t xml:space="preserve">Targets: </w:t>
            </w:r>
            <w:r w:rsidRPr="00B67BB6">
              <w:rPr>
                <w:rFonts w:ascii="Arial" w:hAnsi="Arial" w:cs="Arial"/>
                <w:b/>
                <w:bCs/>
              </w:rPr>
              <w:br/>
            </w:r>
            <w:r w:rsidRPr="00B67BB6">
              <w:rPr>
                <w:rFonts w:ascii="Arial" w:hAnsi="Arial" w:cs="Arial"/>
                <w:bCs/>
              </w:rPr>
              <w:t>Set what your ‘ideal’ settings are diversity and mix</w:t>
            </w:r>
          </w:p>
          <w:p w14:paraId="43D8C186" w14:textId="09E8E99A" w:rsidR="00B67BB6" w:rsidRPr="00B67BB6" w:rsidRDefault="00B67BB6" w:rsidP="00D065E7">
            <w:pPr>
              <w:pStyle w:val="ListParagraph"/>
              <w:numPr>
                <w:ilvl w:val="0"/>
                <w:numId w:val="11"/>
              </w:numPr>
              <w:spacing w:after="120"/>
              <w:ind w:left="426"/>
              <w:contextualSpacing w:val="0"/>
              <w:rPr>
                <w:rFonts w:ascii="Arial" w:hAnsi="Arial" w:cs="Arial"/>
                <w:bCs/>
              </w:rPr>
            </w:pPr>
            <w:r w:rsidRPr="00B67BB6">
              <w:rPr>
                <w:rFonts w:ascii="Arial" w:hAnsi="Arial" w:cs="Arial"/>
                <w:b/>
                <w:bCs/>
              </w:rPr>
              <w:t xml:space="preserve">Review: </w:t>
            </w:r>
            <w:r w:rsidRPr="00B67BB6">
              <w:rPr>
                <w:rFonts w:ascii="Arial" w:hAnsi="Arial" w:cs="Arial"/>
                <w:bCs/>
              </w:rPr>
              <w:t>Regularly undertake reviews of the plans and processes</w:t>
            </w:r>
          </w:p>
        </w:tc>
      </w:tr>
    </w:tbl>
    <w:p w14:paraId="53343F92" w14:textId="560CA9DA" w:rsidR="00C64520" w:rsidRPr="004572E2" w:rsidRDefault="00C64520" w:rsidP="001E7DB8">
      <w:pPr>
        <w:spacing w:before="240" w:after="240"/>
        <w:rPr>
          <w:rFonts w:ascii="Arial" w:hAnsi="Arial" w:cs="Arial"/>
          <w:b/>
          <w:color w:val="000090"/>
          <w:sz w:val="24"/>
          <w:szCs w:val="24"/>
        </w:rPr>
      </w:pPr>
      <w:r w:rsidRPr="004572E2">
        <w:rPr>
          <w:rFonts w:ascii="Arial" w:hAnsi="Arial" w:cs="Arial"/>
          <w:b/>
          <w:color w:val="000090"/>
          <w:sz w:val="24"/>
          <w:szCs w:val="24"/>
        </w:rPr>
        <w:t>When is the right time to succession plan?</w:t>
      </w:r>
    </w:p>
    <w:p w14:paraId="1677A5D3" w14:textId="7A510E82" w:rsidR="00C64520" w:rsidRPr="00F83C6A" w:rsidRDefault="00C64520" w:rsidP="00C64520">
      <w:pPr>
        <w:rPr>
          <w:rFonts w:ascii="Arial" w:hAnsi="Arial" w:cs="Arial"/>
          <w:bCs/>
        </w:rPr>
      </w:pPr>
      <w:r w:rsidRPr="00F83C6A">
        <w:rPr>
          <w:rFonts w:ascii="Arial" w:hAnsi="Arial" w:cs="Arial"/>
          <w:bCs/>
        </w:rPr>
        <w:t>A well-functionin</w:t>
      </w:r>
      <w:r>
        <w:rPr>
          <w:rFonts w:ascii="Arial" w:hAnsi="Arial" w:cs="Arial"/>
          <w:bCs/>
        </w:rPr>
        <w:t>g SSO B</w:t>
      </w:r>
      <w:r w:rsidRPr="00F83C6A">
        <w:rPr>
          <w:rFonts w:ascii="Arial" w:hAnsi="Arial" w:cs="Arial"/>
          <w:bCs/>
        </w:rPr>
        <w:t xml:space="preserve">oard requires ongoing review of its performance and of the contribution of each </w:t>
      </w:r>
      <w:r w:rsidR="00DA4F22">
        <w:rPr>
          <w:rFonts w:ascii="Arial" w:hAnsi="Arial" w:cs="Arial"/>
          <w:bCs/>
        </w:rPr>
        <w:t>D</w:t>
      </w:r>
      <w:r w:rsidRPr="00F83C6A">
        <w:rPr>
          <w:rFonts w:ascii="Arial" w:hAnsi="Arial" w:cs="Arial"/>
          <w:bCs/>
        </w:rPr>
        <w:t xml:space="preserve">irector. </w:t>
      </w:r>
      <w:r w:rsidR="007319AC">
        <w:rPr>
          <w:rFonts w:ascii="Arial" w:hAnsi="Arial" w:cs="Arial"/>
          <w:bCs/>
        </w:rPr>
        <w:t>If an</w:t>
      </w:r>
      <w:r w:rsidR="00DA4F22">
        <w:rPr>
          <w:rFonts w:ascii="Arial" w:hAnsi="Arial" w:cs="Arial"/>
          <w:bCs/>
        </w:rPr>
        <w:t xml:space="preserve"> SSO</w:t>
      </w:r>
      <w:r w:rsidRPr="00F83C6A">
        <w:rPr>
          <w:rFonts w:ascii="Arial" w:hAnsi="Arial" w:cs="Arial"/>
          <w:bCs/>
        </w:rPr>
        <w:t xml:space="preserve"> grinds to a halt whenever a </w:t>
      </w:r>
      <w:proofErr w:type="gramStart"/>
      <w:r w:rsidR="00B3004A">
        <w:rPr>
          <w:rFonts w:ascii="Arial" w:hAnsi="Arial" w:cs="Arial"/>
          <w:bCs/>
        </w:rPr>
        <w:t>Director</w:t>
      </w:r>
      <w:proofErr w:type="gramEnd"/>
      <w:r w:rsidRPr="00F83C6A">
        <w:rPr>
          <w:rFonts w:ascii="Arial" w:hAnsi="Arial" w:cs="Arial"/>
          <w:bCs/>
        </w:rPr>
        <w:t xml:space="preserve"> moves on is not one which has undertaken adequate planning or has appropriate change management and handover procedures.</w:t>
      </w:r>
      <w:r w:rsidRPr="00F83C6A">
        <w:rPr>
          <w:rFonts w:ascii="Arial" w:hAnsi="Arial" w:cs="Arial"/>
          <w:bCs/>
          <w:vertAlign w:val="superscript"/>
        </w:rPr>
        <w:footnoteReference w:id="4"/>
      </w:r>
      <w:r w:rsidRPr="00F83C6A">
        <w:rPr>
          <w:rFonts w:ascii="Arial" w:hAnsi="Arial" w:cs="Arial"/>
          <w:bCs/>
        </w:rPr>
        <w:t xml:space="preserve"> </w:t>
      </w:r>
    </w:p>
    <w:p w14:paraId="65D606DF" w14:textId="1045E474" w:rsidR="00637757" w:rsidRDefault="00C64520" w:rsidP="00C64520">
      <w:pPr>
        <w:rPr>
          <w:rFonts w:ascii="Arial" w:hAnsi="Arial" w:cs="Arial"/>
          <w:bCs/>
        </w:rPr>
      </w:pPr>
      <w:r w:rsidRPr="00F83C6A">
        <w:rPr>
          <w:rFonts w:ascii="Arial" w:hAnsi="Arial" w:cs="Arial"/>
          <w:bCs/>
        </w:rPr>
        <w:t xml:space="preserve">The </w:t>
      </w:r>
      <w:r w:rsidR="00B3004A">
        <w:rPr>
          <w:rFonts w:ascii="Arial" w:hAnsi="Arial" w:cs="Arial"/>
          <w:bCs/>
        </w:rPr>
        <w:t>good governance</w:t>
      </w:r>
      <w:r w:rsidRPr="00F83C6A">
        <w:rPr>
          <w:rFonts w:ascii="Arial" w:hAnsi="Arial" w:cs="Arial"/>
          <w:bCs/>
        </w:rPr>
        <w:t xml:space="preserve"> recommended approach to board succession planning is </w:t>
      </w:r>
      <w:r w:rsidR="00B3004A">
        <w:rPr>
          <w:rFonts w:ascii="Arial" w:hAnsi="Arial" w:cs="Arial"/>
          <w:bCs/>
        </w:rPr>
        <w:t>for the</w:t>
      </w:r>
      <w:r w:rsidRPr="00F83C6A">
        <w:rPr>
          <w:rFonts w:ascii="Arial" w:hAnsi="Arial" w:cs="Arial"/>
          <w:bCs/>
        </w:rPr>
        <w:t xml:space="preserve"> process be an ongoing conversation between </w:t>
      </w:r>
      <w:r w:rsidR="00B3004A">
        <w:rPr>
          <w:rFonts w:ascii="Arial" w:hAnsi="Arial" w:cs="Arial"/>
          <w:bCs/>
        </w:rPr>
        <w:t>D</w:t>
      </w:r>
      <w:r w:rsidRPr="00F83C6A">
        <w:rPr>
          <w:rFonts w:ascii="Arial" w:hAnsi="Arial" w:cs="Arial"/>
          <w:bCs/>
        </w:rPr>
        <w:t xml:space="preserve">irectors and viewed as part of ‘normal’ board business. To ensure this happens, </w:t>
      </w:r>
      <w:r w:rsidR="00B3004A">
        <w:rPr>
          <w:rFonts w:ascii="Arial" w:hAnsi="Arial" w:cs="Arial"/>
          <w:bCs/>
        </w:rPr>
        <w:t xml:space="preserve">the Board ought to </w:t>
      </w:r>
      <w:r w:rsidR="00637757">
        <w:rPr>
          <w:rFonts w:ascii="Arial" w:hAnsi="Arial" w:cs="Arial"/>
          <w:bCs/>
        </w:rPr>
        <w:t xml:space="preserve">include dedicated </w:t>
      </w:r>
      <w:r w:rsidR="00480DDA">
        <w:rPr>
          <w:rFonts w:ascii="Arial" w:hAnsi="Arial" w:cs="Arial"/>
          <w:bCs/>
        </w:rPr>
        <w:t xml:space="preserve">succession </w:t>
      </w:r>
      <w:r w:rsidRPr="00F83C6A">
        <w:rPr>
          <w:rFonts w:ascii="Arial" w:hAnsi="Arial" w:cs="Arial"/>
          <w:bCs/>
        </w:rPr>
        <w:t xml:space="preserve">discussions </w:t>
      </w:r>
      <w:r w:rsidR="00637757">
        <w:rPr>
          <w:rFonts w:ascii="Arial" w:hAnsi="Arial" w:cs="Arial"/>
          <w:bCs/>
        </w:rPr>
        <w:t xml:space="preserve">as </w:t>
      </w:r>
      <w:r w:rsidR="00C000BC">
        <w:rPr>
          <w:rFonts w:ascii="Arial" w:hAnsi="Arial" w:cs="Arial"/>
          <w:bCs/>
        </w:rPr>
        <w:t>a</w:t>
      </w:r>
      <w:r w:rsidR="001E17C0">
        <w:rPr>
          <w:rFonts w:ascii="Arial" w:hAnsi="Arial" w:cs="Arial"/>
          <w:bCs/>
        </w:rPr>
        <w:t xml:space="preserve"> </w:t>
      </w:r>
      <w:proofErr w:type="gramStart"/>
      <w:r w:rsidR="001E17C0">
        <w:rPr>
          <w:rFonts w:ascii="Arial" w:hAnsi="Arial" w:cs="Arial"/>
          <w:bCs/>
        </w:rPr>
        <w:t xml:space="preserve">separate </w:t>
      </w:r>
      <w:r w:rsidR="00C000BC">
        <w:rPr>
          <w:rFonts w:ascii="Arial" w:hAnsi="Arial" w:cs="Arial"/>
          <w:bCs/>
        </w:rPr>
        <w:t xml:space="preserve"> item</w:t>
      </w:r>
      <w:proofErr w:type="gramEnd"/>
      <w:r w:rsidRPr="00F83C6A">
        <w:rPr>
          <w:rFonts w:ascii="Arial" w:hAnsi="Arial" w:cs="Arial"/>
          <w:bCs/>
        </w:rPr>
        <w:t xml:space="preserve"> </w:t>
      </w:r>
      <w:r w:rsidR="001E17C0">
        <w:rPr>
          <w:rFonts w:ascii="Arial" w:hAnsi="Arial" w:cs="Arial"/>
          <w:bCs/>
        </w:rPr>
        <w:t>in</w:t>
      </w:r>
      <w:r w:rsidRPr="00F83C6A">
        <w:rPr>
          <w:rFonts w:ascii="Arial" w:hAnsi="Arial" w:cs="Arial"/>
          <w:bCs/>
        </w:rPr>
        <w:t xml:space="preserve"> your </w:t>
      </w:r>
      <w:r w:rsidR="00637757">
        <w:rPr>
          <w:rFonts w:ascii="Arial" w:hAnsi="Arial" w:cs="Arial"/>
          <w:bCs/>
        </w:rPr>
        <w:t>SSO B</w:t>
      </w:r>
      <w:r w:rsidRPr="00F83C6A">
        <w:rPr>
          <w:rFonts w:ascii="Arial" w:hAnsi="Arial" w:cs="Arial"/>
          <w:bCs/>
        </w:rPr>
        <w:t xml:space="preserve">oard’s annual governance calendar. </w:t>
      </w:r>
    </w:p>
    <w:p w14:paraId="279C8099" w14:textId="081CB3AF" w:rsidR="00C64520" w:rsidRPr="00C64520" w:rsidRDefault="00637757" w:rsidP="00E52F92">
      <w:pPr>
        <w:rPr>
          <w:rFonts w:ascii="Arial" w:hAnsi="Arial" w:cs="Arial"/>
          <w:bCs/>
        </w:rPr>
      </w:pPr>
      <w:r>
        <w:rPr>
          <w:rFonts w:ascii="Arial" w:hAnsi="Arial" w:cs="Arial"/>
          <w:bCs/>
        </w:rPr>
        <w:t>Undertaking</w:t>
      </w:r>
      <w:r w:rsidR="00C64520" w:rsidRPr="00F83C6A">
        <w:rPr>
          <w:rFonts w:ascii="Arial" w:hAnsi="Arial" w:cs="Arial"/>
          <w:bCs/>
        </w:rPr>
        <w:t xml:space="preserve"> board succession on an ad hoc basis can lead to sub-optimal decisions on board membership, which could significantly impact on </w:t>
      </w:r>
      <w:r w:rsidR="00CA26E6">
        <w:rPr>
          <w:rFonts w:ascii="Arial" w:hAnsi="Arial" w:cs="Arial"/>
          <w:bCs/>
        </w:rPr>
        <w:t>your SSO B</w:t>
      </w:r>
      <w:r w:rsidR="00C64520" w:rsidRPr="00F83C6A">
        <w:rPr>
          <w:rFonts w:ascii="Arial" w:hAnsi="Arial" w:cs="Arial"/>
          <w:bCs/>
        </w:rPr>
        <w:t xml:space="preserve">oard’s decision-making dynamic and its ability to discharge </w:t>
      </w:r>
      <w:r w:rsidR="00CA26E6">
        <w:rPr>
          <w:rFonts w:ascii="Arial" w:hAnsi="Arial" w:cs="Arial"/>
          <w:bCs/>
        </w:rPr>
        <w:t xml:space="preserve">its </w:t>
      </w:r>
      <w:r w:rsidR="00C64520" w:rsidRPr="00F83C6A">
        <w:rPr>
          <w:rFonts w:ascii="Arial" w:hAnsi="Arial" w:cs="Arial"/>
          <w:bCs/>
        </w:rPr>
        <w:t>governance and legal duties.</w:t>
      </w:r>
    </w:p>
    <w:p w14:paraId="3FDD1ADA" w14:textId="4545F388" w:rsidR="00E52F92" w:rsidRPr="004572E2" w:rsidRDefault="00E52F92" w:rsidP="009A23B9">
      <w:pPr>
        <w:spacing w:before="240" w:after="240"/>
        <w:rPr>
          <w:rFonts w:ascii="Arial" w:hAnsi="Arial" w:cs="Arial"/>
          <w:b/>
          <w:color w:val="000090"/>
          <w:sz w:val="24"/>
          <w:szCs w:val="24"/>
        </w:rPr>
      </w:pPr>
      <w:r w:rsidRPr="004572E2">
        <w:rPr>
          <w:rFonts w:ascii="Arial" w:hAnsi="Arial" w:cs="Arial"/>
          <w:b/>
          <w:color w:val="000090"/>
          <w:sz w:val="24"/>
          <w:szCs w:val="24"/>
        </w:rPr>
        <w:t xml:space="preserve">What are practical steps </w:t>
      </w:r>
      <w:r w:rsidR="002E78B9" w:rsidRPr="004572E2">
        <w:rPr>
          <w:rFonts w:ascii="Arial" w:hAnsi="Arial" w:cs="Arial"/>
          <w:b/>
          <w:color w:val="000090"/>
          <w:sz w:val="24"/>
          <w:szCs w:val="24"/>
        </w:rPr>
        <w:t>to</w:t>
      </w:r>
      <w:r w:rsidRPr="004572E2">
        <w:rPr>
          <w:rFonts w:ascii="Arial" w:hAnsi="Arial" w:cs="Arial"/>
          <w:b/>
          <w:color w:val="000090"/>
          <w:sz w:val="24"/>
          <w:szCs w:val="24"/>
        </w:rPr>
        <w:t xml:space="preserve"> enhance</w:t>
      </w:r>
      <w:r w:rsidR="002C22C3" w:rsidRPr="004572E2">
        <w:rPr>
          <w:rFonts w:ascii="Arial" w:hAnsi="Arial" w:cs="Arial"/>
          <w:b/>
          <w:color w:val="000090"/>
          <w:sz w:val="24"/>
          <w:szCs w:val="24"/>
        </w:rPr>
        <w:t xml:space="preserve"> succession planning practices?</w:t>
      </w:r>
    </w:p>
    <w:p w14:paraId="0C124617" w14:textId="09A555F7" w:rsidR="002C22C3" w:rsidRDefault="00992AC1" w:rsidP="00992AC1">
      <w:pPr>
        <w:rPr>
          <w:rFonts w:ascii="Arial" w:hAnsi="Arial" w:cs="Arial"/>
          <w:bCs/>
        </w:rPr>
      </w:pPr>
      <w:r w:rsidRPr="00992AC1">
        <w:rPr>
          <w:rFonts w:ascii="Arial" w:hAnsi="Arial" w:cs="Arial"/>
          <w:bCs/>
        </w:rPr>
        <w:t xml:space="preserve">By way of guidance, the following </w:t>
      </w:r>
      <w:r w:rsidR="002C22C3">
        <w:rPr>
          <w:rFonts w:ascii="Arial" w:hAnsi="Arial" w:cs="Arial"/>
          <w:bCs/>
        </w:rPr>
        <w:t>comprises a set of activities that you</w:t>
      </w:r>
      <w:r w:rsidR="00FD6585">
        <w:rPr>
          <w:rFonts w:ascii="Arial" w:hAnsi="Arial" w:cs="Arial"/>
          <w:bCs/>
        </w:rPr>
        <w:t xml:space="preserve"> </w:t>
      </w:r>
      <w:r w:rsidR="002C22C3">
        <w:rPr>
          <w:rFonts w:ascii="Arial" w:hAnsi="Arial" w:cs="Arial"/>
          <w:bCs/>
        </w:rPr>
        <w:t xml:space="preserve">can look to </w:t>
      </w:r>
      <w:r w:rsidR="007C7E82">
        <w:rPr>
          <w:rFonts w:ascii="Arial" w:hAnsi="Arial" w:cs="Arial"/>
          <w:bCs/>
        </w:rPr>
        <w:t xml:space="preserve">adopt </w:t>
      </w:r>
      <w:proofErr w:type="gramStart"/>
      <w:r w:rsidR="007C7E82">
        <w:rPr>
          <w:rFonts w:ascii="Arial" w:hAnsi="Arial" w:cs="Arial"/>
          <w:bCs/>
        </w:rPr>
        <w:t>in order to</w:t>
      </w:r>
      <w:proofErr w:type="gramEnd"/>
      <w:r w:rsidR="007C7E82">
        <w:rPr>
          <w:rFonts w:ascii="Arial" w:hAnsi="Arial" w:cs="Arial"/>
          <w:bCs/>
        </w:rPr>
        <w:t xml:space="preserve"> complement your Board’s current approach to succession planning.</w:t>
      </w:r>
    </w:p>
    <w:p w14:paraId="38D4C5FE" w14:textId="5B3357A1" w:rsidR="00B40124" w:rsidRPr="00B40124" w:rsidRDefault="00B40124" w:rsidP="00D065E7">
      <w:pPr>
        <w:numPr>
          <w:ilvl w:val="0"/>
          <w:numId w:val="12"/>
        </w:numPr>
        <w:tabs>
          <w:tab w:val="clear" w:pos="720"/>
        </w:tabs>
        <w:ind w:hanging="436"/>
        <w:rPr>
          <w:rFonts w:ascii="Arial" w:hAnsi="Arial" w:cs="Arial"/>
          <w:bCs/>
        </w:rPr>
      </w:pPr>
      <w:r w:rsidRPr="00B40124">
        <w:rPr>
          <w:rFonts w:ascii="Arial" w:hAnsi="Arial" w:cs="Arial"/>
          <w:b/>
          <w:bCs/>
        </w:rPr>
        <w:t xml:space="preserve">Constitutional guidance: </w:t>
      </w:r>
      <w:r w:rsidRPr="00B40124">
        <w:rPr>
          <w:rFonts w:ascii="Arial" w:hAnsi="Arial" w:cs="Arial"/>
          <w:bCs/>
        </w:rPr>
        <w:t xml:space="preserve">Your ideal settings </w:t>
      </w:r>
      <w:r w:rsidRPr="00B40124">
        <w:rPr>
          <w:rFonts w:ascii="Arial" w:hAnsi="Arial" w:cs="Arial"/>
          <w:bCs/>
          <w:u w:val="single"/>
        </w:rPr>
        <w:t>may</w:t>
      </w:r>
      <w:r w:rsidRPr="00B40124">
        <w:rPr>
          <w:rFonts w:ascii="Arial" w:hAnsi="Arial" w:cs="Arial"/>
          <w:bCs/>
        </w:rPr>
        <w:t xml:space="preserve"> not require constitutional change, however every SSO is different so you must look to your Constitution for guidance</w:t>
      </w:r>
      <w:r w:rsidR="00974F1B">
        <w:rPr>
          <w:rFonts w:ascii="Arial" w:hAnsi="Arial" w:cs="Arial"/>
          <w:bCs/>
        </w:rPr>
        <w:t xml:space="preserve"> on matters such as board tenure</w:t>
      </w:r>
      <w:r w:rsidR="00282BFA">
        <w:rPr>
          <w:rFonts w:ascii="Arial" w:hAnsi="Arial" w:cs="Arial"/>
          <w:bCs/>
        </w:rPr>
        <w:t>, number of directors and any other requirements that may need to be considered in succession planning</w:t>
      </w:r>
      <w:r w:rsidR="007B0B18">
        <w:rPr>
          <w:rFonts w:ascii="Arial" w:hAnsi="Arial" w:cs="Arial"/>
          <w:bCs/>
        </w:rPr>
        <w:t>.</w:t>
      </w:r>
    </w:p>
    <w:p w14:paraId="55BC6BFA" w14:textId="5BB5A74F" w:rsidR="00B40124" w:rsidRPr="00B40124" w:rsidRDefault="00B40124" w:rsidP="00D065E7">
      <w:pPr>
        <w:numPr>
          <w:ilvl w:val="0"/>
          <w:numId w:val="12"/>
        </w:numPr>
        <w:tabs>
          <w:tab w:val="clear" w:pos="720"/>
        </w:tabs>
        <w:ind w:hanging="436"/>
        <w:rPr>
          <w:rFonts w:ascii="Arial" w:hAnsi="Arial" w:cs="Arial"/>
          <w:bCs/>
        </w:rPr>
      </w:pPr>
      <w:r w:rsidRPr="00B40124">
        <w:rPr>
          <w:rFonts w:ascii="Arial" w:hAnsi="Arial" w:cs="Arial"/>
          <w:b/>
          <w:bCs/>
        </w:rPr>
        <w:lastRenderedPageBreak/>
        <w:t>Policy:</w:t>
      </w:r>
      <w:r w:rsidRPr="00B40124">
        <w:rPr>
          <w:rFonts w:ascii="Arial" w:hAnsi="Arial" w:cs="Arial"/>
          <w:bCs/>
        </w:rPr>
        <w:t xml:space="preserve"> Develop and implement a Board Succession Policy that sets out the roles, responsibilities and practices to support your succession planning (see the Guide for a template)</w:t>
      </w:r>
      <w:r w:rsidR="007B0B18">
        <w:rPr>
          <w:rFonts w:ascii="Arial" w:hAnsi="Arial" w:cs="Arial"/>
          <w:bCs/>
        </w:rPr>
        <w:t>.</w:t>
      </w:r>
    </w:p>
    <w:p w14:paraId="1D61A8CB" w14:textId="62E06A26" w:rsidR="001A5967" w:rsidRPr="00B40124" w:rsidRDefault="001A5967" w:rsidP="00D065E7">
      <w:pPr>
        <w:numPr>
          <w:ilvl w:val="0"/>
          <w:numId w:val="12"/>
        </w:numPr>
        <w:tabs>
          <w:tab w:val="clear" w:pos="720"/>
        </w:tabs>
        <w:ind w:hanging="436"/>
        <w:rPr>
          <w:rFonts w:ascii="Arial" w:hAnsi="Arial" w:cs="Arial"/>
          <w:bCs/>
        </w:rPr>
      </w:pPr>
      <w:r w:rsidRPr="00B40124">
        <w:rPr>
          <w:rFonts w:ascii="Arial" w:hAnsi="Arial" w:cs="Arial"/>
          <w:b/>
          <w:bCs/>
        </w:rPr>
        <w:t xml:space="preserve">Values: </w:t>
      </w:r>
      <w:r w:rsidRPr="00B40124">
        <w:rPr>
          <w:rFonts w:ascii="Arial" w:hAnsi="Arial" w:cs="Arial"/>
          <w:bCs/>
        </w:rPr>
        <w:t>reflect on the purpose, values and current strategy of your SSO</w:t>
      </w:r>
      <w:r>
        <w:rPr>
          <w:rFonts w:ascii="Arial" w:hAnsi="Arial" w:cs="Arial"/>
          <w:bCs/>
        </w:rPr>
        <w:t xml:space="preserve"> to inform the skills and experiences needed for your SSO</w:t>
      </w:r>
      <w:r w:rsidR="007B0B18">
        <w:rPr>
          <w:rFonts w:ascii="Arial" w:hAnsi="Arial" w:cs="Arial"/>
          <w:bCs/>
        </w:rPr>
        <w:t>.</w:t>
      </w:r>
    </w:p>
    <w:p w14:paraId="0D281BD1" w14:textId="1929F6E8" w:rsidR="00B40124" w:rsidRPr="00B40124" w:rsidRDefault="00B40124" w:rsidP="00D065E7">
      <w:pPr>
        <w:numPr>
          <w:ilvl w:val="0"/>
          <w:numId w:val="12"/>
        </w:numPr>
        <w:tabs>
          <w:tab w:val="clear" w:pos="720"/>
        </w:tabs>
        <w:ind w:hanging="436"/>
        <w:rPr>
          <w:rFonts w:ascii="Arial" w:hAnsi="Arial" w:cs="Arial"/>
          <w:bCs/>
        </w:rPr>
      </w:pPr>
      <w:r w:rsidRPr="00B40124">
        <w:rPr>
          <w:rFonts w:ascii="Arial" w:hAnsi="Arial" w:cs="Arial"/>
          <w:b/>
          <w:bCs/>
        </w:rPr>
        <w:t xml:space="preserve">Skills matrix: </w:t>
      </w:r>
      <w:r w:rsidRPr="00B40124">
        <w:rPr>
          <w:rFonts w:ascii="Arial" w:hAnsi="Arial" w:cs="Arial"/>
          <w:bCs/>
        </w:rPr>
        <w:t>Either develop or undertake a review of your board skills matrix and identify gaps and ‘at risk’ skills relevant to anticipated tenure limits</w:t>
      </w:r>
      <w:r w:rsidR="007B0B18">
        <w:rPr>
          <w:rFonts w:ascii="Arial" w:hAnsi="Arial" w:cs="Arial"/>
          <w:bCs/>
        </w:rPr>
        <w:t>.</w:t>
      </w:r>
    </w:p>
    <w:p w14:paraId="56BFE842" w14:textId="56551596" w:rsidR="00B40124" w:rsidRPr="00B40124" w:rsidRDefault="00B40124" w:rsidP="00D065E7">
      <w:pPr>
        <w:numPr>
          <w:ilvl w:val="0"/>
          <w:numId w:val="12"/>
        </w:numPr>
        <w:tabs>
          <w:tab w:val="clear" w:pos="720"/>
        </w:tabs>
        <w:ind w:hanging="436"/>
        <w:rPr>
          <w:rFonts w:ascii="Arial" w:hAnsi="Arial" w:cs="Arial"/>
          <w:bCs/>
        </w:rPr>
      </w:pPr>
      <w:r w:rsidRPr="00B40124">
        <w:rPr>
          <w:rFonts w:ascii="Arial" w:hAnsi="Arial" w:cs="Arial"/>
          <w:b/>
          <w:bCs/>
        </w:rPr>
        <w:t xml:space="preserve">Create a risk profile: </w:t>
      </w:r>
      <w:r w:rsidRPr="00B40124">
        <w:rPr>
          <w:rFonts w:ascii="Arial" w:hAnsi="Arial" w:cs="Arial"/>
          <w:bCs/>
        </w:rPr>
        <w:t xml:space="preserve">identify changes in current makeup to identify </w:t>
      </w:r>
      <w:r w:rsidR="00054CE8">
        <w:rPr>
          <w:rFonts w:ascii="Arial" w:hAnsi="Arial" w:cs="Arial"/>
          <w:bCs/>
        </w:rPr>
        <w:t xml:space="preserve">whether and if </w:t>
      </w:r>
      <w:proofErr w:type="gramStart"/>
      <w:r w:rsidR="00054CE8">
        <w:rPr>
          <w:rFonts w:ascii="Arial" w:hAnsi="Arial" w:cs="Arial"/>
          <w:bCs/>
        </w:rPr>
        <w:t>so</w:t>
      </w:r>
      <w:proofErr w:type="gramEnd"/>
      <w:r w:rsidR="00054CE8">
        <w:rPr>
          <w:rFonts w:ascii="Arial" w:hAnsi="Arial" w:cs="Arial"/>
          <w:bCs/>
        </w:rPr>
        <w:t xml:space="preserve"> how the SSO </w:t>
      </w:r>
      <w:r w:rsidR="008D63C5">
        <w:rPr>
          <w:rFonts w:ascii="Arial" w:hAnsi="Arial" w:cs="Arial"/>
          <w:bCs/>
        </w:rPr>
        <w:t>can mitigate any</w:t>
      </w:r>
      <w:r w:rsidR="00054CE8">
        <w:rPr>
          <w:rFonts w:ascii="Arial" w:hAnsi="Arial" w:cs="Arial"/>
          <w:bCs/>
        </w:rPr>
        <w:t xml:space="preserve"> key person</w:t>
      </w:r>
      <w:r w:rsidRPr="00B40124">
        <w:rPr>
          <w:rFonts w:ascii="Arial" w:hAnsi="Arial" w:cs="Arial"/>
          <w:bCs/>
        </w:rPr>
        <w:t xml:space="preserve"> risk (incl. for Board, CEO, and Executive)</w:t>
      </w:r>
      <w:r w:rsidR="007B0B18">
        <w:rPr>
          <w:rFonts w:ascii="Arial" w:hAnsi="Arial" w:cs="Arial"/>
          <w:bCs/>
        </w:rPr>
        <w:t>.</w:t>
      </w:r>
    </w:p>
    <w:p w14:paraId="1B3E02D2" w14:textId="79F1ECD5" w:rsidR="00B40124" w:rsidRPr="00B40124" w:rsidRDefault="00B40124" w:rsidP="00D065E7">
      <w:pPr>
        <w:numPr>
          <w:ilvl w:val="0"/>
          <w:numId w:val="12"/>
        </w:numPr>
        <w:tabs>
          <w:tab w:val="clear" w:pos="720"/>
        </w:tabs>
        <w:ind w:hanging="436"/>
        <w:rPr>
          <w:rFonts w:ascii="Arial" w:hAnsi="Arial" w:cs="Arial"/>
          <w:bCs/>
        </w:rPr>
      </w:pPr>
      <w:r w:rsidRPr="00B40124">
        <w:rPr>
          <w:rFonts w:ascii="Arial" w:hAnsi="Arial" w:cs="Arial"/>
          <w:b/>
          <w:bCs/>
        </w:rPr>
        <w:t xml:space="preserve">Form a Nominations Committee: </w:t>
      </w:r>
      <w:r w:rsidRPr="00B40124">
        <w:rPr>
          <w:rFonts w:ascii="Arial" w:hAnsi="Arial" w:cs="Arial"/>
          <w:bCs/>
        </w:rPr>
        <w:t>to support efforts in recruiting new directors and plan the processes to complement this, including role descriptions, recommendations to board</w:t>
      </w:r>
      <w:r w:rsidR="007B0B18">
        <w:rPr>
          <w:rFonts w:ascii="Arial" w:hAnsi="Arial" w:cs="Arial"/>
          <w:bCs/>
        </w:rPr>
        <w:t>.</w:t>
      </w:r>
    </w:p>
    <w:p w14:paraId="6D957038" w14:textId="5A216680" w:rsidR="00B40124" w:rsidRPr="00B40124" w:rsidRDefault="00B40124" w:rsidP="00D065E7">
      <w:pPr>
        <w:numPr>
          <w:ilvl w:val="0"/>
          <w:numId w:val="12"/>
        </w:numPr>
        <w:tabs>
          <w:tab w:val="clear" w:pos="720"/>
        </w:tabs>
        <w:ind w:hanging="436"/>
        <w:rPr>
          <w:rFonts w:ascii="Arial" w:hAnsi="Arial" w:cs="Arial"/>
          <w:bCs/>
        </w:rPr>
      </w:pPr>
      <w:r w:rsidRPr="00B40124">
        <w:rPr>
          <w:rFonts w:ascii="Arial" w:hAnsi="Arial" w:cs="Arial"/>
          <w:b/>
          <w:bCs/>
        </w:rPr>
        <w:t xml:space="preserve">Agenda item: </w:t>
      </w:r>
      <w:r w:rsidRPr="00B40124">
        <w:rPr>
          <w:rFonts w:ascii="Arial" w:hAnsi="Arial" w:cs="Arial"/>
          <w:bCs/>
        </w:rPr>
        <w:t>Introduce as a standing item to your board’s strategic meeting agenda – particularly if topical and requires more attention for your SSO</w:t>
      </w:r>
      <w:r w:rsidR="007B0B18">
        <w:rPr>
          <w:rFonts w:ascii="Arial" w:hAnsi="Arial" w:cs="Arial"/>
          <w:bCs/>
        </w:rPr>
        <w:t>.</w:t>
      </w:r>
    </w:p>
    <w:p w14:paraId="18FF178C" w14:textId="4E662673" w:rsidR="00B40124" w:rsidRPr="00B40124" w:rsidRDefault="00B40124" w:rsidP="00D065E7">
      <w:pPr>
        <w:numPr>
          <w:ilvl w:val="0"/>
          <w:numId w:val="12"/>
        </w:numPr>
        <w:tabs>
          <w:tab w:val="clear" w:pos="720"/>
        </w:tabs>
        <w:ind w:hanging="436"/>
        <w:rPr>
          <w:rFonts w:ascii="Arial" w:hAnsi="Arial" w:cs="Arial"/>
          <w:bCs/>
        </w:rPr>
      </w:pPr>
      <w:r w:rsidRPr="00B40124">
        <w:rPr>
          <w:rFonts w:ascii="Arial" w:hAnsi="Arial" w:cs="Arial"/>
          <w:b/>
          <w:bCs/>
        </w:rPr>
        <w:t xml:space="preserve">Strategic discussions: </w:t>
      </w:r>
      <w:r w:rsidRPr="00B40124">
        <w:rPr>
          <w:rFonts w:ascii="Arial" w:hAnsi="Arial" w:cs="Arial"/>
          <w:bCs/>
        </w:rPr>
        <w:t>Facilitate dedicated planning/management sessions to review plans and processes at board meetings (schedule at least quarterly to your board’s calendar)</w:t>
      </w:r>
      <w:r w:rsidR="007B0B18">
        <w:rPr>
          <w:rFonts w:ascii="Arial" w:hAnsi="Arial" w:cs="Arial"/>
          <w:bCs/>
        </w:rPr>
        <w:t>.</w:t>
      </w:r>
    </w:p>
    <w:p w14:paraId="642CC6EB" w14:textId="641E6D0F" w:rsidR="008D63C5" w:rsidRPr="00B40124" w:rsidRDefault="008D63C5" w:rsidP="008D63C5">
      <w:pPr>
        <w:numPr>
          <w:ilvl w:val="0"/>
          <w:numId w:val="12"/>
        </w:numPr>
        <w:tabs>
          <w:tab w:val="clear" w:pos="720"/>
        </w:tabs>
        <w:ind w:hanging="436"/>
        <w:rPr>
          <w:rFonts w:ascii="Arial" w:hAnsi="Arial" w:cs="Arial"/>
          <w:bCs/>
        </w:rPr>
      </w:pPr>
      <w:r w:rsidRPr="00B40124">
        <w:rPr>
          <w:rFonts w:ascii="Arial" w:hAnsi="Arial" w:cs="Arial"/>
          <w:b/>
          <w:bCs/>
        </w:rPr>
        <w:t xml:space="preserve">Assess current </w:t>
      </w:r>
      <w:r>
        <w:rPr>
          <w:rFonts w:ascii="Arial" w:hAnsi="Arial" w:cs="Arial"/>
          <w:b/>
          <w:bCs/>
        </w:rPr>
        <w:t>processes</w:t>
      </w:r>
      <w:r w:rsidRPr="00B40124">
        <w:rPr>
          <w:rFonts w:ascii="Arial" w:hAnsi="Arial" w:cs="Arial"/>
          <w:b/>
          <w:bCs/>
        </w:rPr>
        <w:t xml:space="preserve">: </w:t>
      </w:r>
      <w:r w:rsidR="005A6AF6" w:rsidRPr="005A6AF6">
        <w:rPr>
          <w:rFonts w:ascii="Arial" w:hAnsi="Arial" w:cs="Arial"/>
        </w:rPr>
        <w:t>A</w:t>
      </w:r>
      <w:r w:rsidRPr="00B40124">
        <w:rPr>
          <w:rFonts w:ascii="Arial" w:hAnsi="Arial" w:cs="Arial"/>
          <w:bCs/>
        </w:rPr>
        <w:t xml:space="preserve">ssess current practices to see where shortfalls are evident in processes </w:t>
      </w:r>
      <w:r w:rsidR="00FF64FD">
        <w:rPr>
          <w:rFonts w:ascii="Arial" w:hAnsi="Arial" w:cs="Arial"/>
          <w:bCs/>
        </w:rPr>
        <w:t>plan to update those processes</w:t>
      </w:r>
      <w:r w:rsidR="007B0B18">
        <w:rPr>
          <w:rFonts w:ascii="Arial" w:hAnsi="Arial" w:cs="Arial"/>
          <w:bCs/>
        </w:rPr>
        <w:t>.</w:t>
      </w:r>
    </w:p>
    <w:p w14:paraId="5B659C5F" w14:textId="77777777" w:rsidR="008D63C5" w:rsidRPr="00B40124" w:rsidRDefault="008D63C5" w:rsidP="008D63C5">
      <w:pPr>
        <w:ind w:left="720"/>
        <w:rPr>
          <w:rFonts w:ascii="Arial" w:hAnsi="Arial" w:cs="Arial"/>
          <w:bCs/>
        </w:rPr>
      </w:pPr>
    </w:p>
    <w:p w14:paraId="6971EB59" w14:textId="08E5825A" w:rsidR="007C7E82" w:rsidRPr="004572E2" w:rsidRDefault="00E52112" w:rsidP="00992AC1">
      <w:pPr>
        <w:rPr>
          <w:rFonts w:ascii="Arial" w:hAnsi="Arial" w:cs="Arial"/>
          <w:b/>
          <w:bCs/>
          <w:color w:val="000090"/>
          <w:sz w:val="20"/>
          <w:szCs w:val="20"/>
        </w:rPr>
      </w:pPr>
      <w:r w:rsidRPr="004572E2">
        <w:rPr>
          <w:rFonts w:ascii="Arial" w:hAnsi="Arial" w:cs="Arial"/>
          <w:b/>
          <w:bCs/>
          <w:color w:val="000090"/>
          <w:sz w:val="24"/>
          <w:szCs w:val="24"/>
        </w:rPr>
        <w:t>SSO Board Succession Planning Guide: Checklist</w:t>
      </w:r>
    </w:p>
    <w:p w14:paraId="7CA13CB0" w14:textId="2E2E6603" w:rsidR="00992AC1" w:rsidRDefault="002E78B9" w:rsidP="00862EAB">
      <w:pPr>
        <w:rPr>
          <w:rFonts w:ascii="Arial" w:hAnsi="Arial" w:cs="Arial"/>
          <w:bCs/>
        </w:rPr>
      </w:pPr>
      <w:r>
        <w:rPr>
          <w:rFonts w:ascii="Arial" w:hAnsi="Arial" w:cs="Arial"/>
          <w:bCs/>
        </w:rPr>
        <w:t xml:space="preserve">The </w:t>
      </w:r>
      <w:r w:rsidR="00992AC1" w:rsidRPr="00992AC1">
        <w:rPr>
          <w:rFonts w:ascii="Arial" w:hAnsi="Arial" w:cs="Arial"/>
          <w:bCs/>
        </w:rPr>
        <w:t xml:space="preserve">checklist </w:t>
      </w:r>
      <w:r>
        <w:rPr>
          <w:rFonts w:ascii="Arial" w:hAnsi="Arial" w:cs="Arial"/>
          <w:bCs/>
        </w:rPr>
        <w:t xml:space="preserve">below provides a </w:t>
      </w:r>
      <w:r w:rsidR="00992AC1" w:rsidRPr="00992AC1">
        <w:rPr>
          <w:rFonts w:ascii="Arial" w:hAnsi="Arial" w:cs="Arial"/>
          <w:bCs/>
        </w:rPr>
        <w:t xml:space="preserve">suggested process </w:t>
      </w:r>
      <w:r w:rsidR="00E52112">
        <w:rPr>
          <w:rFonts w:ascii="Arial" w:hAnsi="Arial" w:cs="Arial"/>
          <w:bCs/>
        </w:rPr>
        <w:t xml:space="preserve">to undertake </w:t>
      </w:r>
      <w:r w:rsidR="008F70FB">
        <w:rPr>
          <w:rFonts w:ascii="Arial" w:hAnsi="Arial" w:cs="Arial"/>
          <w:bCs/>
        </w:rPr>
        <w:t xml:space="preserve">an </w:t>
      </w:r>
      <w:r w:rsidR="00992AC1" w:rsidRPr="00992AC1">
        <w:rPr>
          <w:rFonts w:ascii="Arial" w:hAnsi="Arial" w:cs="Arial"/>
          <w:bCs/>
        </w:rPr>
        <w:t xml:space="preserve">open, robust and accountable </w:t>
      </w:r>
      <w:r w:rsidR="008F70FB">
        <w:rPr>
          <w:rFonts w:ascii="Arial" w:hAnsi="Arial" w:cs="Arial"/>
          <w:bCs/>
        </w:rPr>
        <w:t>succession planning</w:t>
      </w:r>
      <w:r w:rsidR="008F70FB" w:rsidRPr="00992AC1">
        <w:rPr>
          <w:rFonts w:ascii="Arial" w:hAnsi="Arial" w:cs="Arial"/>
          <w:bCs/>
        </w:rPr>
        <w:t xml:space="preserve"> process</w:t>
      </w:r>
      <w:r w:rsidR="00992AC1" w:rsidRPr="00992AC1">
        <w:rPr>
          <w:rFonts w:ascii="Arial" w:hAnsi="Arial" w:cs="Arial"/>
          <w:bCs/>
        </w:rPr>
        <w:t xml:space="preserve">. </w:t>
      </w:r>
      <w:r w:rsidR="008F70FB">
        <w:rPr>
          <w:rFonts w:ascii="Arial" w:hAnsi="Arial" w:cs="Arial"/>
          <w:bCs/>
        </w:rPr>
        <w:t>It is advisable for y</w:t>
      </w:r>
      <w:r w:rsidR="00992AC1" w:rsidRPr="00992AC1">
        <w:rPr>
          <w:rFonts w:ascii="Arial" w:hAnsi="Arial" w:cs="Arial"/>
          <w:bCs/>
        </w:rPr>
        <w:t xml:space="preserve">our </w:t>
      </w:r>
      <w:r w:rsidR="003638B9">
        <w:rPr>
          <w:rFonts w:ascii="Arial" w:hAnsi="Arial" w:cs="Arial"/>
          <w:bCs/>
        </w:rPr>
        <w:t>SSO B</w:t>
      </w:r>
      <w:r w:rsidR="00992AC1" w:rsidRPr="00992AC1">
        <w:rPr>
          <w:rFonts w:ascii="Arial" w:hAnsi="Arial" w:cs="Arial"/>
          <w:bCs/>
        </w:rPr>
        <w:t xml:space="preserve">oard </w:t>
      </w:r>
      <w:r w:rsidR="008F70FB">
        <w:rPr>
          <w:rFonts w:ascii="Arial" w:hAnsi="Arial" w:cs="Arial"/>
          <w:bCs/>
        </w:rPr>
        <w:t>to</w:t>
      </w:r>
      <w:r w:rsidR="00992AC1" w:rsidRPr="00992AC1">
        <w:rPr>
          <w:rFonts w:ascii="Arial" w:hAnsi="Arial" w:cs="Arial"/>
          <w:bCs/>
        </w:rPr>
        <w:t xml:space="preserve"> consider whether such an approach </w:t>
      </w:r>
      <w:r w:rsidR="008F70FB">
        <w:rPr>
          <w:rFonts w:ascii="Arial" w:hAnsi="Arial" w:cs="Arial"/>
          <w:bCs/>
        </w:rPr>
        <w:t xml:space="preserve">(or </w:t>
      </w:r>
      <w:r w:rsidR="00CE6509">
        <w:rPr>
          <w:rFonts w:ascii="Arial" w:hAnsi="Arial" w:cs="Arial"/>
          <w:bCs/>
        </w:rPr>
        <w:t>a smaller p</w:t>
      </w:r>
      <w:r w:rsidR="00400474">
        <w:rPr>
          <w:rFonts w:ascii="Arial" w:hAnsi="Arial" w:cs="Arial"/>
          <w:bCs/>
        </w:rPr>
        <w:t>rocess</w:t>
      </w:r>
      <w:r w:rsidR="008F70FB">
        <w:rPr>
          <w:rFonts w:ascii="Arial" w:hAnsi="Arial" w:cs="Arial"/>
          <w:bCs/>
        </w:rPr>
        <w:t xml:space="preserve">) </w:t>
      </w:r>
      <w:r w:rsidR="00992AC1" w:rsidRPr="00992AC1">
        <w:rPr>
          <w:rFonts w:ascii="Arial" w:hAnsi="Arial" w:cs="Arial"/>
          <w:bCs/>
        </w:rPr>
        <w:t>is appropriate in</w:t>
      </w:r>
      <w:r w:rsidR="003638B9">
        <w:rPr>
          <w:rFonts w:ascii="Arial" w:hAnsi="Arial" w:cs="Arial"/>
          <w:bCs/>
        </w:rPr>
        <w:t xml:space="preserve"> </w:t>
      </w:r>
      <w:r w:rsidR="008F70FB">
        <w:rPr>
          <w:rFonts w:ascii="Arial" w:hAnsi="Arial" w:cs="Arial"/>
          <w:bCs/>
        </w:rPr>
        <w:t>for its current level of capability, maturity and overall</w:t>
      </w:r>
      <w:r w:rsidR="003638B9">
        <w:rPr>
          <w:rFonts w:ascii="Arial" w:hAnsi="Arial" w:cs="Arial"/>
          <w:bCs/>
        </w:rPr>
        <w:t xml:space="preserve"> </w:t>
      </w:r>
      <w:r w:rsidR="00992AC1" w:rsidRPr="00992AC1">
        <w:rPr>
          <w:rFonts w:ascii="Arial" w:hAnsi="Arial" w:cs="Arial"/>
          <w:bCs/>
        </w:rPr>
        <w:t>circumstances.</w:t>
      </w:r>
    </w:p>
    <w:p w14:paraId="52D51A28" w14:textId="77777777" w:rsidR="007259FD" w:rsidRPr="008F70FB" w:rsidRDefault="007259FD" w:rsidP="00862EAB">
      <w:pPr>
        <w:rPr>
          <w:rFonts w:ascii="Arial" w:hAnsi="Arial" w:cs="Arial"/>
          <w:bCs/>
        </w:rPr>
      </w:pPr>
    </w:p>
    <w:tbl>
      <w:tblPr>
        <w:tblStyle w:val="TableGrid"/>
        <w:tblW w:w="9611" w:type="dxa"/>
        <w:tblInd w:w="-5" w:type="dxa"/>
        <w:tblLook w:val="04A0" w:firstRow="1" w:lastRow="0" w:firstColumn="1" w:lastColumn="0" w:noHBand="0" w:noVBand="1"/>
      </w:tblPr>
      <w:tblGrid>
        <w:gridCol w:w="1695"/>
        <w:gridCol w:w="7916"/>
      </w:tblGrid>
      <w:tr w:rsidR="006E5C2F" w:rsidRPr="006E5C2F" w14:paraId="0A426444" w14:textId="77777777" w:rsidTr="005F253D">
        <w:tc>
          <w:tcPr>
            <w:tcW w:w="9611" w:type="dxa"/>
            <w:gridSpan w:val="2"/>
            <w:shd w:val="clear" w:color="auto" w:fill="00355F"/>
          </w:tcPr>
          <w:p w14:paraId="76A3F030" w14:textId="6658D4CA" w:rsidR="006E5C2F" w:rsidRPr="006E5C2F" w:rsidRDefault="008F70FB" w:rsidP="008F70FB">
            <w:pPr>
              <w:spacing w:before="120" w:after="120" w:line="259" w:lineRule="auto"/>
              <w:rPr>
                <w:rFonts w:ascii="Arial" w:hAnsi="Arial" w:cs="Arial"/>
                <w:b/>
                <w:iCs/>
                <w:color w:val="FFFFFF" w:themeColor="background1"/>
              </w:rPr>
            </w:pPr>
            <w:r w:rsidRPr="008F70FB">
              <w:rPr>
                <w:rFonts w:ascii="Arial" w:hAnsi="Arial" w:cs="Arial"/>
                <w:b/>
                <w:bCs/>
                <w:color w:val="FFFFFF" w:themeColor="background1"/>
                <w:sz w:val="28"/>
                <w:szCs w:val="28"/>
              </w:rPr>
              <w:t xml:space="preserve">Succession Planning Guide: </w:t>
            </w:r>
            <w:r w:rsidR="00361BA5">
              <w:rPr>
                <w:rFonts w:ascii="Arial" w:hAnsi="Arial" w:cs="Arial"/>
                <w:b/>
                <w:bCs/>
                <w:color w:val="FFFFFF" w:themeColor="background1"/>
                <w:sz w:val="28"/>
                <w:szCs w:val="28"/>
              </w:rPr>
              <w:t xml:space="preserve">SSO Board </w:t>
            </w:r>
            <w:r w:rsidRPr="008F70FB">
              <w:rPr>
                <w:rFonts w:ascii="Arial" w:hAnsi="Arial" w:cs="Arial"/>
                <w:b/>
                <w:bCs/>
                <w:color w:val="FFFFFF" w:themeColor="background1"/>
                <w:sz w:val="28"/>
                <w:szCs w:val="28"/>
              </w:rPr>
              <w:t>Checklist</w:t>
            </w:r>
          </w:p>
        </w:tc>
      </w:tr>
      <w:tr w:rsidR="00361BA5" w:rsidRPr="006E5C2F" w14:paraId="33996650" w14:textId="77777777" w:rsidTr="00BC105D">
        <w:tc>
          <w:tcPr>
            <w:tcW w:w="1695" w:type="dxa"/>
            <w:shd w:val="clear" w:color="auto" w:fill="auto"/>
          </w:tcPr>
          <w:p w14:paraId="60F4B6FA" w14:textId="77777777" w:rsidR="00CA1ED1" w:rsidRDefault="006E5C2F" w:rsidP="00CA1ED1">
            <w:pPr>
              <w:spacing w:after="120" w:line="259" w:lineRule="auto"/>
              <w:rPr>
                <w:rFonts w:ascii="Arial" w:hAnsi="Arial" w:cs="Arial"/>
                <w:b/>
                <w:iCs/>
              </w:rPr>
            </w:pPr>
            <w:r w:rsidRPr="006E5C2F">
              <w:rPr>
                <w:rFonts w:ascii="Arial" w:hAnsi="Arial" w:cs="Arial"/>
                <w:b/>
                <w:iCs/>
              </w:rPr>
              <w:t>Step #1</w:t>
            </w:r>
            <w:r w:rsidR="00B0386E" w:rsidRPr="006E5C2F">
              <w:rPr>
                <w:rFonts w:ascii="Arial" w:hAnsi="Arial" w:cs="Arial"/>
                <w:b/>
                <w:iCs/>
              </w:rPr>
              <w:t xml:space="preserve"> </w:t>
            </w:r>
          </w:p>
          <w:p w14:paraId="2F9F5A56" w14:textId="271C78DA" w:rsidR="00B0386E" w:rsidRPr="006E5C2F" w:rsidRDefault="00B0386E" w:rsidP="00B0386E">
            <w:pPr>
              <w:spacing w:after="160" w:line="259" w:lineRule="auto"/>
              <w:rPr>
                <w:rFonts w:ascii="Arial" w:hAnsi="Arial" w:cs="Arial"/>
                <w:b/>
                <w:iCs/>
              </w:rPr>
            </w:pPr>
            <w:r>
              <w:rPr>
                <w:rFonts w:ascii="Arial" w:hAnsi="Arial" w:cs="Arial"/>
                <w:b/>
                <w:iCs/>
              </w:rPr>
              <w:t>Know your Constitutional settings</w:t>
            </w:r>
          </w:p>
          <w:p w14:paraId="300D3DE0" w14:textId="0F59504A" w:rsidR="006E5C2F" w:rsidRPr="006E5C2F" w:rsidRDefault="006E5C2F" w:rsidP="00B0386E">
            <w:pPr>
              <w:spacing w:after="160" w:line="259" w:lineRule="auto"/>
              <w:jc w:val="center"/>
              <w:rPr>
                <w:rFonts w:ascii="Arial" w:hAnsi="Arial" w:cs="Arial"/>
                <w:b/>
                <w:iCs/>
              </w:rPr>
            </w:pPr>
          </w:p>
        </w:tc>
        <w:tc>
          <w:tcPr>
            <w:tcW w:w="7916" w:type="dxa"/>
            <w:shd w:val="clear" w:color="auto" w:fill="auto"/>
          </w:tcPr>
          <w:p w14:paraId="661A3278" w14:textId="77777777" w:rsidR="00CE178D" w:rsidRPr="00CE178D" w:rsidRDefault="00CE178D" w:rsidP="00D065E7">
            <w:pPr>
              <w:numPr>
                <w:ilvl w:val="0"/>
                <w:numId w:val="2"/>
              </w:numPr>
              <w:tabs>
                <w:tab w:val="num" w:pos="1440"/>
              </w:tabs>
              <w:spacing w:after="120" w:line="259" w:lineRule="auto"/>
              <w:ind w:left="631" w:hanging="631"/>
              <w:rPr>
                <w:rFonts w:ascii="Arial" w:hAnsi="Arial" w:cs="Arial"/>
                <w:bCs/>
                <w:iCs/>
              </w:rPr>
            </w:pPr>
            <w:r w:rsidRPr="00CE178D">
              <w:rPr>
                <w:rFonts w:ascii="Arial" w:hAnsi="Arial" w:cs="Arial"/>
                <w:bCs/>
                <w:iCs/>
                <w:lang w:val="en-US"/>
              </w:rPr>
              <w:t>Review and understand what your Constitution provides by way of:</w:t>
            </w:r>
          </w:p>
          <w:p w14:paraId="160F0DAC" w14:textId="77777777" w:rsidR="00CE178D" w:rsidRPr="00CE178D" w:rsidRDefault="00CE178D" w:rsidP="00D065E7">
            <w:pPr>
              <w:numPr>
                <w:ilvl w:val="1"/>
                <w:numId w:val="13"/>
              </w:numPr>
              <w:spacing w:after="120" w:line="259" w:lineRule="auto"/>
              <w:ind w:left="1036"/>
              <w:rPr>
                <w:rFonts w:ascii="Arial" w:hAnsi="Arial" w:cs="Arial"/>
                <w:bCs/>
                <w:iCs/>
              </w:rPr>
            </w:pPr>
            <w:r w:rsidRPr="00CE178D">
              <w:rPr>
                <w:rFonts w:ascii="Arial" w:hAnsi="Arial" w:cs="Arial"/>
                <w:bCs/>
                <w:iCs/>
                <w:lang w:val="en-US"/>
              </w:rPr>
              <w:t xml:space="preserve">Maximum tenures </w:t>
            </w:r>
          </w:p>
          <w:p w14:paraId="5A8C3E6C" w14:textId="77777777" w:rsidR="00CE178D" w:rsidRPr="00CE178D" w:rsidRDefault="00CE178D" w:rsidP="00D065E7">
            <w:pPr>
              <w:numPr>
                <w:ilvl w:val="1"/>
                <w:numId w:val="13"/>
              </w:numPr>
              <w:spacing w:after="120" w:line="259" w:lineRule="auto"/>
              <w:ind w:left="1036"/>
              <w:rPr>
                <w:rFonts w:ascii="Arial" w:hAnsi="Arial" w:cs="Arial"/>
                <w:bCs/>
                <w:iCs/>
              </w:rPr>
            </w:pPr>
            <w:r w:rsidRPr="00CE178D">
              <w:rPr>
                <w:rFonts w:ascii="Arial" w:hAnsi="Arial" w:cs="Arial"/>
                <w:bCs/>
                <w:iCs/>
                <w:lang w:val="en-US"/>
              </w:rPr>
              <w:t>Appointment methods and rules (</w:t>
            </w:r>
            <w:proofErr w:type="spellStart"/>
            <w:r w:rsidRPr="00CE178D">
              <w:rPr>
                <w:rFonts w:ascii="Arial" w:hAnsi="Arial" w:cs="Arial"/>
                <w:bCs/>
                <w:iCs/>
                <w:lang w:val="en-US"/>
              </w:rPr>
              <w:t>ie</w:t>
            </w:r>
            <w:proofErr w:type="spellEnd"/>
            <w:r w:rsidRPr="00CE178D">
              <w:rPr>
                <w:rFonts w:ascii="Arial" w:hAnsi="Arial" w:cs="Arial"/>
                <w:bCs/>
                <w:iCs/>
                <w:lang w:val="en-US"/>
              </w:rPr>
              <w:t>. Replaceable rules incl that members appoint directors?)</w:t>
            </w:r>
          </w:p>
          <w:p w14:paraId="5143A540" w14:textId="77777777" w:rsidR="00CE178D" w:rsidRPr="00F513A9" w:rsidRDefault="00CE178D" w:rsidP="00D065E7">
            <w:pPr>
              <w:numPr>
                <w:ilvl w:val="1"/>
                <w:numId w:val="13"/>
              </w:numPr>
              <w:spacing w:after="120" w:line="259" w:lineRule="auto"/>
              <w:ind w:left="1036"/>
              <w:rPr>
                <w:rFonts w:ascii="Arial" w:hAnsi="Arial" w:cs="Arial"/>
                <w:bCs/>
                <w:iCs/>
              </w:rPr>
            </w:pPr>
            <w:r w:rsidRPr="00CE178D">
              <w:rPr>
                <w:rFonts w:ascii="Arial" w:hAnsi="Arial" w:cs="Arial"/>
                <w:bCs/>
                <w:iCs/>
                <w:lang w:val="en-US"/>
              </w:rPr>
              <w:t xml:space="preserve">Board size and minimum number of directors </w:t>
            </w:r>
          </w:p>
          <w:p w14:paraId="188344B7" w14:textId="64B2E358" w:rsidR="00CE178D" w:rsidRPr="00CE178D" w:rsidRDefault="00F513A9" w:rsidP="00D065E7">
            <w:pPr>
              <w:numPr>
                <w:ilvl w:val="1"/>
                <w:numId w:val="13"/>
              </w:numPr>
              <w:spacing w:after="120" w:line="259" w:lineRule="auto"/>
              <w:ind w:left="1036"/>
              <w:rPr>
                <w:rFonts w:ascii="Arial" w:hAnsi="Arial" w:cs="Arial"/>
                <w:bCs/>
                <w:iCs/>
              </w:rPr>
            </w:pPr>
            <w:r>
              <w:rPr>
                <w:rFonts w:ascii="Arial" w:hAnsi="Arial" w:cs="Arial"/>
                <w:bCs/>
                <w:iCs/>
                <w:lang w:val="en-US"/>
              </w:rPr>
              <w:t>Board and committee structure</w:t>
            </w:r>
          </w:p>
          <w:p w14:paraId="4E4120F0" w14:textId="1A1EF395" w:rsidR="006E5C2F" w:rsidRPr="006E5C2F" w:rsidRDefault="00CE178D" w:rsidP="00D065E7">
            <w:pPr>
              <w:numPr>
                <w:ilvl w:val="0"/>
                <w:numId w:val="2"/>
              </w:numPr>
              <w:tabs>
                <w:tab w:val="num" w:pos="1440"/>
              </w:tabs>
              <w:spacing w:after="120" w:line="259" w:lineRule="auto"/>
              <w:ind w:left="631" w:hanging="631"/>
              <w:rPr>
                <w:rFonts w:ascii="Arial" w:hAnsi="Arial" w:cs="Arial"/>
                <w:bCs/>
                <w:iCs/>
              </w:rPr>
            </w:pPr>
            <w:r w:rsidRPr="00CE178D">
              <w:rPr>
                <w:rFonts w:ascii="Arial" w:hAnsi="Arial" w:cs="Arial"/>
                <w:bCs/>
                <w:iCs/>
                <w:lang w:val="en-US"/>
              </w:rPr>
              <w:t>Monitor re-election and tenure cycles</w:t>
            </w:r>
          </w:p>
        </w:tc>
      </w:tr>
      <w:tr w:rsidR="00CA1ED1" w:rsidRPr="006E5C2F" w14:paraId="0A240EBE" w14:textId="77777777" w:rsidTr="00BC105D">
        <w:tc>
          <w:tcPr>
            <w:tcW w:w="1695" w:type="dxa"/>
            <w:shd w:val="clear" w:color="auto" w:fill="F2F2F2" w:themeFill="background1" w:themeFillShade="F2"/>
          </w:tcPr>
          <w:p w14:paraId="1E3DCD1F" w14:textId="77777777" w:rsidR="00CA1ED1" w:rsidRDefault="00CA1ED1" w:rsidP="00CA1ED1">
            <w:pPr>
              <w:spacing w:after="120" w:line="259" w:lineRule="auto"/>
              <w:rPr>
                <w:rFonts w:ascii="Arial" w:hAnsi="Arial" w:cs="Arial"/>
                <w:b/>
                <w:iCs/>
              </w:rPr>
            </w:pPr>
            <w:r>
              <w:rPr>
                <w:rFonts w:ascii="Arial" w:hAnsi="Arial" w:cs="Arial"/>
                <w:b/>
                <w:iCs/>
              </w:rPr>
              <w:t>Step #2</w:t>
            </w:r>
          </w:p>
          <w:p w14:paraId="3205087A" w14:textId="509DC840" w:rsidR="00CA1ED1" w:rsidRPr="006E5C2F" w:rsidRDefault="00C15409" w:rsidP="00CA1ED1">
            <w:pPr>
              <w:spacing w:after="120" w:line="259" w:lineRule="auto"/>
              <w:rPr>
                <w:rFonts w:ascii="Arial" w:hAnsi="Arial" w:cs="Arial"/>
                <w:b/>
                <w:iCs/>
              </w:rPr>
            </w:pPr>
            <w:r>
              <w:rPr>
                <w:rFonts w:ascii="Arial" w:hAnsi="Arial" w:cs="Arial"/>
                <w:b/>
                <w:iCs/>
              </w:rPr>
              <w:t>Risk profile</w:t>
            </w:r>
          </w:p>
        </w:tc>
        <w:tc>
          <w:tcPr>
            <w:tcW w:w="7916" w:type="dxa"/>
            <w:shd w:val="clear" w:color="auto" w:fill="F2F2F2" w:themeFill="background1" w:themeFillShade="F2"/>
          </w:tcPr>
          <w:p w14:paraId="76ED06AA" w14:textId="218B45E3" w:rsidR="004262A5" w:rsidRDefault="004262A5" w:rsidP="00FE47AF">
            <w:pPr>
              <w:spacing w:after="120" w:line="259" w:lineRule="auto"/>
              <w:rPr>
                <w:rFonts w:ascii="Arial" w:hAnsi="Arial" w:cs="Arial"/>
                <w:bCs/>
                <w:iCs/>
              </w:rPr>
            </w:pPr>
            <w:r>
              <w:rPr>
                <w:rFonts w:ascii="Arial" w:hAnsi="Arial" w:cs="Arial"/>
                <w:bCs/>
                <w:iCs/>
              </w:rPr>
              <w:t xml:space="preserve">Understand and manage: </w:t>
            </w:r>
          </w:p>
          <w:p w14:paraId="1FFF737E" w14:textId="32AECCA1" w:rsidR="002E78F4" w:rsidRPr="002E78F4" w:rsidRDefault="002E78F4" w:rsidP="00D065E7">
            <w:pPr>
              <w:numPr>
                <w:ilvl w:val="0"/>
                <w:numId w:val="2"/>
              </w:numPr>
              <w:spacing w:after="120" w:line="259" w:lineRule="auto"/>
              <w:ind w:left="631" w:hanging="631"/>
              <w:rPr>
                <w:rFonts w:ascii="Arial" w:hAnsi="Arial" w:cs="Arial"/>
                <w:bCs/>
                <w:iCs/>
              </w:rPr>
            </w:pPr>
            <w:r w:rsidRPr="002E78F4">
              <w:rPr>
                <w:rFonts w:ascii="Arial" w:hAnsi="Arial" w:cs="Arial"/>
                <w:bCs/>
                <w:iCs/>
              </w:rPr>
              <w:t>The risk of individuals becoming entrenched in roles​</w:t>
            </w:r>
          </w:p>
          <w:p w14:paraId="25FE6C70" w14:textId="77777777" w:rsidR="002E78F4" w:rsidRPr="002E78F4" w:rsidRDefault="002E78F4" w:rsidP="00D065E7">
            <w:pPr>
              <w:numPr>
                <w:ilvl w:val="0"/>
                <w:numId w:val="2"/>
              </w:numPr>
              <w:spacing w:after="120" w:line="259" w:lineRule="auto"/>
              <w:ind w:left="631" w:hanging="631"/>
              <w:rPr>
                <w:rFonts w:ascii="Arial" w:hAnsi="Arial" w:cs="Arial"/>
                <w:bCs/>
                <w:iCs/>
              </w:rPr>
            </w:pPr>
            <w:r w:rsidRPr="002E78F4">
              <w:rPr>
                <w:rFonts w:ascii="Arial" w:hAnsi="Arial" w:cs="Arial"/>
                <w:bCs/>
                <w:iCs/>
              </w:rPr>
              <w:t>The potential loss of skills, knowledge and organisational history​</w:t>
            </w:r>
          </w:p>
          <w:p w14:paraId="2C92B8FD" w14:textId="77777777" w:rsidR="002E78F4" w:rsidRPr="002E78F4" w:rsidRDefault="002E78F4" w:rsidP="00D065E7">
            <w:pPr>
              <w:numPr>
                <w:ilvl w:val="0"/>
                <w:numId w:val="2"/>
              </w:numPr>
              <w:spacing w:after="120" w:line="259" w:lineRule="auto"/>
              <w:ind w:left="631" w:hanging="631"/>
              <w:rPr>
                <w:rFonts w:ascii="Arial" w:hAnsi="Arial" w:cs="Arial"/>
                <w:bCs/>
                <w:iCs/>
              </w:rPr>
            </w:pPr>
            <w:r w:rsidRPr="002E78F4">
              <w:rPr>
                <w:rFonts w:ascii="Arial" w:hAnsi="Arial" w:cs="Arial"/>
                <w:bCs/>
                <w:iCs/>
              </w:rPr>
              <w:lastRenderedPageBreak/>
              <w:t>Key person risks and how you mitigate them​</w:t>
            </w:r>
          </w:p>
          <w:p w14:paraId="13CF9383" w14:textId="77777777" w:rsidR="002E78F4" w:rsidRPr="002E78F4" w:rsidRDefault="002E78F4" w:rsidP="00D065E7">
            <w:pPr>
              <w:numPr>
                <w:ilvl w:val="0"/>
                <w:numId w:val="2"/>
              </w:numPr>
              <w:spacing w:after="120" w:line="259" w:lineRule="auto"/>
              <w:ind w:left="631" w:hanging="631"/>
              <w:rPr>
                <w:rFonts w:ascii="Arial" w:hAnsi="Arial" w:cs="Arial"/>
                <w:bCs/>
                <w:iCs/>
              </w:rPr>
            </w:pPr>
            <w:r w:rsidRPr="002E78F4">
              <w:rPr>
                <w:rFonts w:ascii="Arial" w:hAnsi="Arial" w:cs="Arial"/>
                <w:bCs/>
                <w:iCs/>
              </w:rPr>
              <w:t>The length of each Director’s commitment and how to supersede outgoing Directors</w:t>
            </w:r>
          </w:p>
          <w:p w14:paraId="1D5AB4A6" w14:textId="77777777" w:rsidR="002E78F4" w:rsidRPr="002E78F4" w:rsidRDefault="002E78F4" w:rsidP="00D065E7">
            <w:pPr>
              <w:numPr>
                <w:ilvl w:val="0"/>
                <w:numId w:val="2"/>
              </w:numPr>
              <w:spacing w:after="120" w:line="259" w:lineRule="auto"/>
              <w:ind w:left="631" w:hanging="631"/>
              <w:rPr>
                <w:rFonts w:ascii="Arial" w:hAnsi="Arial" w:cs="Arial"/>
                <w:bCs/>
                <w:iCs/>
              </w:rPr>
            </w:pPr>
            <w:r w:rsidRPr="002E78F4">
              <w:rPr>
                <w:rFonts w:ascii="Arial" w:hAnsi="Arial" w:cs="Arial"/>
                <w:bCs/>
                <w:iCs/>
              </w:rPr>
              <w:t xml:space="preserve">The scenarios involving emergency/interim succession planning </w:t>
            </w:r>
          </w:p>
          <w:p w14:paraId="06230FDC" w14:textId="767B0000" w:rsidR="00CA1ED1" w:rsidRPr="006E5C2F" w:rsidRDefault="002E78F4" w:rsidP="00D065E7">
            <w:pPr>
              <w:numPr>
                <w:ilvl w:val="0"/>
                <w:numId w:val="2"/>
              </w:numPr>
              <w:spacing w:after="120" w:line="259" w:lineRule="auto"/>
              <w:ind w:left="631" w:hanging="631"/>
              <w:rPr>
                <w:rFonts w:ascii="Arial" w:hAnsi="Arial" w:cs="Arial"/>
                <w:b/>
                <w:iCs/>
              </w:rPr>
            </w:pPr>
            <w:r w:rsidRPr="002E78F4">
              <w:rPr>
                <w:rFonts w:ascii="Arial" w:hAnsi="Arial" w:cs="Arial"/>
                <w:bCs/>
                <w:iCs/>
              </w:rPr>
              <w:t>External expectations such as the inclusion of the stakeholder voice on the Board</w:t>
            </w:r>
          </w:p>
        </w:tc>
      </w:tr>
      <w:tr w:rsidR="004262A5" w:rsidRPr="006E5C2F" w14:paraId="3DDAC510" w14:textId="77777777" w:rsidTr="00BC105D">
        <w:tc>
          <w:tcPr>
            <w:tcW w:w="1695" w:type="dxa"/>
            <w:shd w:val="clear" w:color="auto" w:fill="auto"/>
          </w:tcPr>
          <w:p w14:paraId="68A978E7" w14:textId="77777777" w:rsidR="004262A5" w:rsidRDefault="004262A5" w:rsidP="009701C1">
            <w:pPr>
              <w:spacing w:after="120" w:line="259" w:lineRule="auto"/>
              <w:rPr>
                <w:rFonts w:ascii="Arial" w:hAnsi="Arial" w:cs="Arial"/>
                <w:b/>
                <w:iCs/>
              </w:rPr>
            </w:pPr>
            <w:r>
              <w:rPr>
                <w:rFonts w:ascii="Arial" w:hAnsi="Arial" w:cs="Arial"/>
                <w:b/>
                <w:iCs/>
              </w:rPr>
              <w:lastRenderedPageBreak/>
              <w:t>Step #3</w:t>
            </w:r>
          </w:p>
          <w:p w14:paraId="7D47B4A8" w14:textId="52E16547" w:rsidR="004262A5" w:rsidRPr="006E5C2F" w:rsidRDefault="009701C1" w:rsidP="009701C1">
            <w:pPr>
              <w:spacing w:after="120" w:line="259" w:lineRule="auto"/>
              <w:rPr>
                <w:rFonts w:ascii="Arial" w:hAnsi="Arial" w:cs="Arial"/>
                <w:b/>
                <w:iCs/>
              </w:rPr>
            </w:pPr>
            <w:r>
              <w:rPr>
                <w:rFonts w:ascii="Arial" w:hAnsi="Arial" w:cs="Arial"/>
                <w:b/>
                <w:iCs/>
              </w:rPr>
              <w:t xml:space="preserve">Decide on processes </w:t>
            </w:r>
          </w:p>
        </w:tc>
        <w:tc>
          <w:tcPr>
            <w:tcW w:w="7916" w:type="dxa"/>
            <w:shd w:val="clear" w:color="auto" w:fill="auto"/>
          </w:tcPr>
          <w:p w14:paraId="589560E5" w14:textId="370E4329" w:rsidR="009701C1" w:rsidRDefault="009701C1" w:rsidP="00D065E7">
            <w:pPr>
              <w:numPr>
                <w:ilvl w:val="0"/>
                <w:numId w:val="2"/>
              </w:numPr>
              <w:spacing w:after="120" w:line="259" w:lineRule="auto"/>
              <w:ind w:left="631" w:hanging="631"/>
              <w:rPr>
                <w:rFonts w:ascii="Arial" w:hAnsi="Arial" w:cs="Arial"/>
                <w:bCs/>
                <w:iCs/>
              </w:rPr>
            </w:pPr>
            <w:r w:rsidRPr="009701C1">
              <w:rPr>
                <w:rFonts w:ascii="Arial" w:hAnsi="Arial" w:cs="Arial"/>
                <w:bCs/>
                <w:iCs/>
              </w:rPr>
              <w:t xml:space="preserve">Set aside the time to discuss your SSO’s ‘ideal settings’ look like </w:t>
            </w:r>
            <w:r w:rsidR="00B03F98">
              <w:rPr>
                <w:rFonts w:ascii="Arial" w:hAnsi="Arial" w:cs="Arial"/>
                <w:bCs/>
                <w:iCs/>
              </w:rPr>
              <w:t>in th</w:t>
            </w:r>
            <w:r w:rsidR="00975282">
              <w:rPr>
                <w:rFonts w:ascii="Arial" w:hAnsi="Arial" w:cs="Arial"/>
                <w:bCs/>
                <w:iCs/>
              </w:rPr>
              <w:t>e</w:t>
            </w:r>
            <w:r w:rsidR="00B03F98">
              <w:rPr>
                <w:rFonts w:ascii="Arial" w:hAnsi="Arial" w:cs="Arial"/>
                <w:bCs/>
                <w:iCs/>
              </w:rPr>
              <w:t xml:space="preserve"> following areas of board</w:t>
            </w:r>
            <w:r w:rsidRPr="009701C1">
              <w:rPr>
                <w:rFonts w:ascii="Arial" w:hAnsi="Arial" w:cs="Arial"/>
                <w:bCs/>
                <w:iCs/>
              </w:rPr>
              <w:t xml:space="preserve"> composition</w:t>
            </w:r>
            <w:r w:rsidR="00B03F98">
              <w:rPr>
                <w:rFonts w:ascii="Arial" w:hAnsi="Arial" w:cs="Arial"/>
                <w:bCs/>
                <w:iCs/>
              </w:rPr>
              <w:t>:</w:t>
            </w:r>
          </w:p>
          <w:p w14:paraId="508956F5" w14:textId="5BD746DE" w:rsidR="00D624E6" w:rsidRPr="00D624E6" w:rsidRDefault="00D624E6" w:rsidP="00B03F98">
            <w:pPr>
              <w:numPr>
                <w:ilvl w:val="1"/>
                <w:numId w:val="13"/>
              </w:numPr>
              <w:spacing w:after="120"/>
              <w:ind w:left="1036"/>
              <w:rPr>
                <w:rFonts w:ascii="Arial" w:hAnsi="Arial" w:cs="Arial"/>
                <w:bCs/>
                <w:iCs/>
                <w:lang w:val="en-US"/>
              </w:rPr>
            </w:pPr>
            <w:r w:rsidRPr="00D624E6">
              <w:rPr>
                <w:rFonts w:ascii="Arial" w:hAnsi="Arial" w:cs="Arial"/>
                <w:bCs/>
                <w:iCs/>
                <w:lang w:val="en-US"/>
              </w:rPr>
              <w:t xml:space="preserve">whether the focus of the search is skills, expertise and/or cultural </w:t>
            </w:r>
            <w:proofErr w:type="gramStart"/>
            <w:r w:rsidRPr="00D624E6">
              <w:rPr>
                <w:rFonts w:ascii="Arial" w:hAnsi="Arial" w:cs="Arial"/>
                <w:bCs/>
                <w:iCs/>
                <w:lang w:val="en-US"/>
              </w:rPr>
              <w:t>fit;</w:t>
            </w:r>
            <w:proofErr w:type="gramEnd"/>
          </w:p>
          <w:p w14:paraId="3FD9C63A" w14:textId="77777777" w:rsidR="00D624E6" w:rsidRPr="00D624E6" w:rsidRDefault="00D624E6" w:rsidP="00B03F98">
            <w:pPr>
              <w:numPr>
                <w:ilvl w:val="1"/>
                <w:numId w:val="13"/>
              </w:numPr>
              <w:spacing w:after="120"/>
              <w:ind w:left="1036"/>
              <w:rPr>
                <w:rFonts w:ascii="Arial" w:hAnsi="Arial" w:cs="Arial"/>
                <w:bCs/>
                <w:iCs/>
                <w:lang w:val="en-US"/>
              </w:rPr>
            </w:pPr>
            <w:r w:rsidRPr="00D624E6">
              <w:rPr>
                <w:rFonts w:ascii="Arial" w:hAnsi="Arial" w:cs="Arial"/>
                <w:bCs/>
                <w:iCs/>
                <w:lang w:val="en-US"/>
              </w:rPr>
              <w:t xml:space="preserve">what, if any, qualifications are required or </w:t>
            </w:r>
            <w:proofErr w:type="gramStart"/>
            <w:r w:rsidRPr="00D624E6">
              <w:rPr>
                <w:rFonts w:ascii="Arial" w:hAnsi="Arial" w:cs="Arial"/>
                <w:bCs/>
                <w:iCs/>
                <w:lang w:val="en-US"/>
              </w:rPr>
              <w:t>desired;</w:t>
            </w:r>
            <w:proofErr w:type="gramEnd"/>
          </w:p>
          <w:p w14:paraId="20967504" w14:textId="4F7CB18E" w:rsidR="00D624E6" w:rsidRPr="00D624E6" w:rsidRDefault="00D624E6" w:rsidP="00B03F98">
            <w:pPr>
              <w:numPr>
                <w:ilvl w:val="1"/>
                <w:numId w:val="13"/>
              </w:numPr>
              <w:spacing w:after="120"/>
              <w:ind w:left="1036"/>
              <w:rPr>
                <w:rFonts w:ascii="Arial" w:hAnsi="Arial" w:cs="Arial"/>
                <w:bCs/>
                <w:iCs/>
                <w:lang w:val="en-US"/>
              </w:rPr>
            </w:pPr>
            <w:r w:rsidRPr="00D624E6">
              <w:rPr>
                <w:rFonts w:ascii="Arial" w:hAnsi="Arial" w:cs="Arial"/>
                <w:bCs/>
                <w:iCs/>
                <w:lang w:val="en-US"/>
              </w:rPr>
              <w:t xml:space="preserve">whether there are some diversity gaps on the </w:t>
            </w:r>
            <w:r>
              <w:rPr>
                <w:rFonts w:ascii="Arial" w:hAnsi="Arial" w:cs="Arial"/>
                <w:bCs/>
                <w:iCs/>
                <w:lang w:val="en-US"/>
              </w:rPr>
              <w:t>B</w:t>
            </w:r>
            <w:r w:rsidRPr="00D624E6">
              <w:rPr>
                <w:rFonts w:ascii="Arial" w:hAnsi="Arial" w:cs="Arial"/>
                <w:bCs/>
                <w:iCs/>
                <w:lang w:val="en-US"/>
              </w:rPr>
              <w:t>oard (generation, gender, geographic, cultural)</w:t>
            </w:r>
          </w:p>
          <w:p w14:paraId="4713DB0B" w14:textId="0C9B8D2E" w:rsidR="00D624E6" w:rsidRPr="00D624E6" w:rsidRDefault="00D624E6" w:rsidP="00B03F98">
            <w:pPr>
              <w:numPr>
                <w:ilvl w:val="1"/>
                <w:numId w:val="13"/>
              </w:numPr>
              <w:spacing w:after="120"/>
              <w:ind w:left="1036"/>
              <w:rPr>
                <w:rFonts w:ascii="Arial" w:hAnsi="Arial" w:cs="Arial"/>
                <w:bCs/>
                <w:iCs/>
                <w:lang w:val="en-US"/>
              </w:rPr>
            </w:pPr>
            <w:r w:rsidRPr="00D624E6">
              <w:rPr>
                <w:rFonts w:ascii="Arial" w:hAnsi="Arial" w:cs="Arial"/>
                <w:bCs/>
                <w:iCs/>
                <w:lang w:val="en-US"/>
              </w:rPr>
              <w:t xml:space="preserve">how to best transition the candidate/s onto the </w:t>
            </w:r>
            <w:proofErr w:type="gramStart"/>
            <w:r>
              <w:rPr>
                <w:rFonts w:ascii="Arial" w:hAnsi="Arial" w:cs="Arial"/>
                <w:bCs/>
                <w:iCs/>
                <w:lang w:val="en-US"/>
              </w:rPr>
              <w:t>B</w:t>
            </w:r>
            <w:r w:rsidRPr="00D624E6">
              <w:rPr>
                <w:rFonts w:ascii="Arial" w:hAnsi="Arial" w:cs="Arial"/>
                <w:bCs/>
                <w:iCs/>
                <w:lang w:val="en-US"/>
              </w:rPr>
              <w:t>oard;</w:t>
            </w:r>
            <w:proofErr w:type="gramEnd"/>
          </w:p>
          <w:p w14:paraId="5FC6FE80" w14:textId="77777777" w:rsidR="00D624E6" w:rsidRPr="00D624E6" w:rsidRDefault="00D624E6" w:rsidP="00B03F98">
            <w:pPr>
              <w:numPr>
                <w:ilvl w:val="1"/>
                <w:numId w:val="13"/>
              </w:numPr>
              <w:spacing w:after="120"/>
              <w:ind w:left="1036"/>
              <w:rPr>
                <w:rFonts w:ascii="Arial" w:hAnsi="Arial" w:cs="Arial"/>
                <w:bCs/>
                <w:iCs/>
                <w:lang w:val="en-US"/>
              </w:rPr>
            </w:pPr>
            <w:r w:rsidRPr="00D624E6">
              <w:rPr>
                <w:rFonts w:ascii="Arial" w:hAnsi="Arial" w:cs="Arial"/>
                <w:bCs/>
                <w:iCs/>
                <w:lang w:val="en-US"/>
              </w:rPr>
              <w:t xml:space="preserve">how best to balance director tenure and the retention of corporate knowledge with the injection of new ideas and perspectives into the decision-making </w:t>
            </w:r>
            <w:proofErr w:type="gramStart"/>
            <w:r w:rsidRPr="00D624E6">
              <w:rPr>
                <w:rFonts w:ascii="Arial" w:hAnsi="Arial" w:cs="Arial"/>
                <w:bCs/>
                <w:iCs/>
                <w:lang w:val="en-US"/>
              </w:rPr>
              <w:t>dynamic;</w:t>
            </w:r>
            <w:proofErr w:type="gramEnd"/>
          </w:p>
          <w:p w14:paraId="75B31345" w14:textId="77777777" w:rsidR="009701C1" w:rsidRPr="009701C1" w:rsidRDefault="009701C1" w:rsidP="00D065E7">
            <w:pPr>
              <w:numPr>
                <w:ilvl w:val="0"/>
                <w:numId w:val="2"/>
              </w:numPr>
              <w:spacing w:after="120" w:line="259" w:lineRule="auto"/>
              <w:ind w:left="631" w:hanging="631"/>
              <w:rPr>
                <w:rFonts w:ascii="Arial" w:hAnsi="Arial" w:cs="Arial"/>
                <w:bCs/>
                <w:iCs/>
              </w:rPr>
            </w:pPr>
            <w:r w:rsidRPr="009701C1">
              <w:rPr>
                <w:rFonts w:ascii="Arial" w:hAnsi="Arial" w:cs="Arial"/>
                <w:bCs/>
                <w:iCs/>
              </w:rPr>
              <w:t>Agree on the approach going forward – who is involved? (</w:t>
            </w:r>
            <w:proofErr w:type="spellStart"/>
            <w:proofErr w:type="gramStart"/>
            <w:r w:rsidRPr="009701C1">
              <w:rPr>
                <w:rFonts w:ascii="Arial" w:hAnsi="Arial" w:cs="Arial"/>
                <w:bCs/>
                <w:iCs/>
              </w:rPr>
              <w:t>ie</w:t>
            </w:r>
            <w:proofErr w:type="spellEnd"/>
            <w:proofErr w:type="gramEnd"/>
            <w:r w:rsidRPr="009701C1">
              <w:rPr>
                <w:rFonts w:ascii="Arial" w:hAnsi="Arial" w:cs="Arial"/>
                <w:bCs/>
                <w:iCs/>
              </w:rPr>
              <w:t xml:space="preserve">. nominations committee, internal/external recruitment) </w:t>
            </w:r>
          </w:p>
          <w:p w14:paraId="42EA9ECC" w14:textId="4D580558" w:rsidR="004262A5" w:rsidRPr="0082649D" w:rsidRDefault="009701C1" w:rsidP="00D065E7">
            <w:pPr>
              <w:numPr>
                <w:ilvl w:val="0"/>
                <w:numId w:val="2"/>
              </w:numPr>
              <w:spacing w:after="120" w:line="259" w:lineRule="auto"/>
              <w:ind w:left="631" w:hanging="631"/>
              <w:rPr>
                <w:rFonts w:ascii="Arial" w:hAnsi="Arial" w:cs="Arial"/>
                <w:bCs/>
                <w:iCs/>
              </w:rPr>
            </w:pPr>
            <w:r w:rsidRPr="009701C1">
              <w:rPr>
                <w:rFonts w:ascii="Arial" w:hAnsi="Arial" w:cs="Arial"/>
                <w:bCs/>
                <w:iCs/>
              </w:rPr>
              <w:t xml:space="preserve">Develop a Board Succession Policy </w:t>
            </w:r>
            <w:r w:rsidR="00D624E6">
              <w:rPr>
                <w:rFonts w:ascii="Arial" w:hAnsi="Arial" w:cs="Arial"/>
                <w:bCs/>
                <w:iCs/>
              </w:rPr>
              <w:t xml:space="preserve">and Board Skills Matrix </w:t>
            </w:r>
            <w:r w:rsidRPr="009701C1">
              <w:rPr>
                <w:rFonts w:ascii="Arial" w:hAnsi="Arial" w:cs="Arial"/>
                <w:bCs/>
                <w:iCs/>
              </w:rPr>
              <w:t xml:space="preserve">that enlivens your </w:t>
            </w:r>
            <w:r w:rsidR="00D35303">
              <w:rPr>
                <w:rFonts w:ascii="Arial" w:hAnsi="Arial" w:cs="Arial"/>
                <w:bCs/>
                <w:iCs/>
              </w:rPr>
              <w:t xml:space="preserve">SSO’s </w:t>
            </w:r>
            <w:r w:rsidRPr="009701C1">
              <w:rPr>
                <w:rFonts w:ascii="Arial" w:hAnsi="Arial" w:cs="Arial"/>
                <w:bCs/>
                <w:iCs/>
              </w:rPr>
              <w:t>unique settings – what are your timelines? (</w:t>
            </w:r>
            <w:proofErr w:type="spellStart"/>
            <w:proofErr w:type="gramStart"/>
            <w:r w:rsidRPr="009701C1">
              <w:rPr>
                <w:rFonts w:ascii="Arial" w:hAnsi="Arial" w:cs="Arial"/>
                <w:bCs/>
                <w:iCs/>
              </w:rPr>
              <w:t>ie</w:t>
            </w:r>
            <w:proofErr w:type="spellEnd"/>
            <w:proofErr w:type="gramEnd"/>
            <w:r w:rsidRPr="009701C1">
              <w:rPr>
                <w:rFonts w:ascii="Arial" w:hAnsi="Arial" w:cs="Arial"/>
                <w:bCs/>
                <w:iCs/>
              </w:rPr>
              <w:t>. established terms or staggering?)</w:t>
            </w:r>
          </w:p>
        </w:tc>
      </w:tr>
      <w:tr w:rsidR="0082649D" w:rsidRPr="006E5C2F" w14:paraId="033632B6" w14:textId="77777777" w:rsidTr="00BC105D">
        <w:tc>
          <w:tcPr>
            <w:tcW w:w="1695" w:type="dxa"/>
            <w:shd w:val="clear" w:color="auto" w:fill="F2F2F2" w:themeFill="background1" w:themeFillShade="F2"/>
          </w:tcPr>
          <w:p w14:paraId="0EC59AAB" w14:textId="77777777" w:rsidR="0082649D" w:rsidRDefault="0082649D" w:rsidP="009701C1">
            <w:pPr>
              <w:spacing w:after="120"/>
              <w:rPr>
                <w:rFonts w:ascii="Arial" w:hAnsi="Arial" w:cs="Arial"/>
                <w:b/>
                <w:iCs/>
              </w:rPr>
            </w:pPr>
            <w:r>
              <w:rPr>
                <w:rFonts w:ascii="Arial" w:hAnsi="Arial" w:cs="Arial"/>
                <w:b/>
                <w:iCs/>
              </w:rPr>
              <w:t xml:space="preserve">Step #4 </w:t>
            </w:r>
          </w:p>
          <w:p w14:paraId="51297266" w14:textId="1FECD840" w:rsidR="0082649D" w:rsidRDefault="0082649D" w:rsidP="009701C1">
            <w:pPr>
              <w:spacing w:after="120"/>
              <w:rPr>
                <w:rFonts w:ascii="Arial" w:hAnsi="Arial" w:cs="Arial"/>
                <w:b/>
                <w:iCs/>
              </w:rPr>
            </w:pPr>
            <w:r>
              <w:rPr>
                <w:rFonts w:ascii="Arial" w:hAnsi="Arial" w:cs="Arial"/>
                <w:b/>
                <w:iCs/>
              </w:rPr>
              <w:t>Embedding succession planning into BAU</w:t>
            </w:r>
          </w:p>
        </w:tc>
        <w:tc>
          <w:tcPr>
            <w:tcW w:w="7916" w:type="dxa"/>
            <w:shd w:val="clear" w:color="auto" w:fill="F2F2F2" w:themeFill="background1" w:themeFillShade="F2"/>
          </w:tcPr>
          <w:p w14:paraId="372697C9" w14:textId="77777777" w:rsidR="00C250B1" w:rsidRPr="00C250B1" w:rsidRDefault="00C250B1" w:rsidP="00D065E7">
            <w:pPr>
              <w:numPr>
                <w:ilvl w:val="0"/>
                <w:numId w:val="2"/>
              </w:numPr>
              <w:spacing w:after="120" w:line="259" w:lineRule="auto"/>
              <w:ind w:left="631" w:hanging="631"/>
              <w:rPr>
                <w:rFonts w:ascii="Arial" w:hAnsi="Arial" w:cs="Arial"/>
                <w:bCs/>
                <w:iCs/>
              </w:rPr>
            </w:pPr>
            <w:r w:rsidRPr="00C250B1">
              <w:rPr>
                <w:rFonts w:ascii="Arial" w:hAnsi="Arial" w:cs="Arial"/>
                <w:bCs/>
                <w:iCs/>
              </w:rPr>
              <w:t xml:space="preserve">Effective boards are proactive rather than reactive: develop and actively maintain a succession plan for your board </w:t>
            </w:r>
          </w:p>
          <w:p w14:paraId="5E99BE6D" w14:textId="77777777" w:rsidR="00C250B1" w:rsidRPr="00C250B1" w:rsidRDefault="00C250B1" w:rsidP="00D065E7">
            <w:pPr>
              <w:numPr>
                <w:ilvl w:val="0"/>
                <w:numId w:val="2"/>
              </w:numPr>
              <w:spacing w:after="120" w:line="259" w:lineRule="auto"/>
              <w:ind w:left="631" w:hanging="631"/>
              <w:rPr>
                <w:rFonts w:ascii="Arial" w:hAnsi="Arial" w:cs="Arial"/>
                <w:bCs/>
                <w:iCs/>
              </w:rPr>
            </w:pPr>
            <w:r w:rsidRPr="00C250B1">
              <w:rPr>
                <w:rFonts w:ascii="Arial" w:hAnsi="Arial" w:cs="Arial"/>
                <w:bCs/>
                <w:iCs/>
              </w:rPr>
              <w:t>Chair to schedule annual succession planning discussions with each Director</w:t>
            </w:r>
          </w:p>
          <w:p w14:paraId="4B2B5595" w14:textId="77777777" w:rsidR="00C250B1" w:rsidRPr="00C250B1" w:rsidRDefault="00C250B1" w:rsidP="00D065E7">
            <w:pPr>
              <w:numPr>
                <w:ilvl w:val="0"/>
                <w:numId w:val="2"/>
              </w:numPr>
              <w:spacing w:after="120" w:line="259" w:lineRule="auto"/>
              <w:ind w:left="631" w:hanging="631"/>
              <w:rPr>
                <w:rFonts w:ascii="Arial" w:hAnsi="Arial" w:cs="Arial"/>
                <w:bCs/>
                <w:iCs/>
              </w:rPr>
            </w:pPr>
            <w:r w:rsidRPr="00C250B1">
              <w:rPr>
                <w:rFonts w:ascii="Arial" w:hAnsi="Arial" w:cs="Arial"/>
                <w:bCs/>
                <w:iCs/>
              </w:rPr>
              <w:t xml:space="preserve">Add to the Board’s agenda as a standing item and/or schedule quarterly board discussions to consider this regularly </w:t>
            </w:r>
          </w:p>
          <w:p w14:paraId="3E1693F0" w14:textId="1EF88D61" w:rsidR="0082649D" w:rsidRPr="00C250B1" w:rsidRDefault="00C250B1" w:rsidP="00D065E7">
            <w:pPr>
              <w:numPr>
                <w:ilvl w:val="0"/>
                <w:numId w:val="2"/>
              </w:numPr>
              <w:spacing w:after="120" w:line="259" w:lineRule="auto"/>
              <w:ind w:left="631" w:hanging="631"/>
              <w:rPr>
                <w:rFonts w:ascii="Arial" w:hAnsi="Arial" w:cs="Arial"/>
                <w:bCs/>
                <w:iCs/>
              </w:rPr>
            </w:pPr>
            <w:r w:rsidRPr="00C250B1">
              <w:rPr>
                <w:rFonts w:ascii="Arial" w:hAnsi="Arial" w:cs="Arial"/>
                <w:bCs/>
                <w:iCs/>
              </w:rPr>
              <w:t>Where possible, focus on fostering and nurturing the next generation of talent through programs/committee work</w:t>
            </w:r>
          </w:p>
        </w:tc>
      </w:tr>
      <w:tr w:rsidR="00C250B1" w:rsidRPr="006E5C2F" w14:paraId="7249F666" w14:textId="77777777" w:rsidTr="00BC105D">
        <w:tc>
          <w:tcPr>
            <w:tcW w:w="1695" w:type="dxa"/>
            <w:shd w:val="clear" w:color="auto" w:fill="auto"/>
          </w:tcPr>
          <w:p w14:paraId="4A579BA7" w14:textId="77777777" w:rsidR="00C250B1" w:rsidRDefault="00C250B1" w:rsidP="009701C1">
            <w:pPr>
              <w:spacing w:after="120"/>
              <w:rPr>
                <w:rFonts w:ascii="Arial" w:hAnsi="Arial" w:cs="Arial"/>
                <w:b/>
                <w:iCs/>
              </w:rPr>
            </w:pPr>
            <w:r>
              <w:rPr>
                <w:rFonts w:ascii="Arial" w:hAnsi="Arial" w:cs="Arial"/>
                <w:b/>
                <w:iCs/>
              </w:rPr>
              <w:t>Step #5</w:t>
            </w:r>
          </w:p>
          <w:p w14:paraId="290B6F49" w14:textId="5E6F86B1" w:rsidR="00C250B1" w:rsidRDefault="00D750AA" w:rsidP="009701C1">
            <w:pPr>
              <w:spacing w:after="120"/>
              <w:rPr>
                <w:rFonts w:ascii="Arial" w:hAnsi="Arial" w:cs="Arial"/>
                <w:b/>
                <w:iCs/>
              </w:rPr>
            </w:pPr>
            <w:r>
              <w:rPr>
                <w:rFonts w:ascii="Arial" w:hAnsi="Arial" w:cs="Arial"/>
                <w:b/>
                <w:iCs/>
              </w:rPr>
              <w:t xml:space="preserve">Own the </w:t>
            </w:r>
            <w:r w:rsidR="00C250B1">
              <w:rPr>
                <w:rFonts w:ascii="Arial" w:hAnsi="Arial" w:cs="Arial"/>
                <w:b/>
                <w:iCs/>
              </w:rPr>
              <w:t>planning</w:t>
            </w:r>
          </w:p>
        </w:tc>
        <w:tc>
          <w:tcPr>
            <w:tcW w:w="7916" w:type="dxa"/>
            <w:shd w:val="clear" w:color="auto" w:fill="auto"/>
          </w:tcPr>
          <w:p w14:paraId="6B6AD5BA" w14:textId="77777777" w:rsidR="0059394C" w:rsidRPr="0059394C" w:rsidRDefault="0059394C" w:rsidP="00D065E7">
            <w:pPr>
              <w:numPr>
                <w:ilvl w:val="0"/>
                <w:numId w:val="2"/>
              </w:numPr>
              <w:spacing w:after="120" w:line="259" w:lineRule="auto"/>
              <w:ind w:left="631" w:hanging="631"/>
              <w:rPr>
                <w:rFonts w:ascii="Arial" w:hAnsi="Arial" w:cs="Arial"/>
                <w:bCs/>
                <w:iCs/>
              </w:rPr>
            </w:pPr>
            <w:r w:rsidRPr="0059394C">
              <w:rPr>
                <w:rFonts w:ascii="Arial" w:hAnsi="Arial" w:cs="Arial"/>
                <w:bCs/>
                <w:iCs/>
              </w:rPr>
              <w:t xml:space="preserve">Develop/regularly (at least annually) review the Board Skills and Competencies matrix </w:t>
            </w:r>
          </w:p>
          <w:p w14:paraId="7C9635AE" w14:textId="77777777" w:rsidR="0059394C" w:rsidRPr="0059394C" w:rsidRDefault="0059394C" w:rsidP="00D065E7">
            <w:pPr>
              <w:numPr>
                <w:ilvl w:val="0"/>
                <w:numId w:val="2"/>
              </w:numPr>
              <w:spacing w:after="120" w:line="259" w:lineRule="auto"/>
              <w:ind w:left="631" w:hanging="631"/>
              <w:rPr>
                <w:rFonts w:ascii="Arial" w:hAnsi="Arial" w:cs="Arial"/>
                <w:bCs/>
                <w:iCs/>
              </w:rPr>
            </w:pPr>
            <w:r w:rsidRPr="0059394C">
              <w:rPr>
                <w:rFonts w:ascii="Arial" w:hAnsi="Arial" w:cs="Arial"/>
                <w:bCs/>
                <w:iCs/>
              </w:rPr>
              <w:t>Established committees ought to review required skills, identify gaps, develop transparent appointment criteria, and inform and update succession plans periodically</w:t>
            </w:r>
          </w:p>
          <w:p w14:paraId="29965F34" w14:textId="77777777" w:rsidR="0059394C" w:rsidRPr="0059394C" w:rsidRDefault="0059394C" w:rsidP="00D065E7">
            <w:pPr>
              <w:numPr>
                <w:ilvl w:val="0"/>
                <w:numId w:val="2"/>
              </w:numPr>
              <w:spacing w:after="120" w:line="259" w:lineRule="auto"/>
              <w:ind w:left="631" w:hanging="631"/>
              <w:rPr>
                <w:rFonts w:ascii="Arial" w:hAnsi="Arial" w:cs="Arial"/>
                <w:bCs/>
                <w:iCs/>
              </w:rPr>
            </w:pPr>
            <w:r w:rsidRPr="0059394C">
              <w:rPr>
                <w:rFonts w:ascii="Arial" w:hAnsi="Arial" w:cs="Arial"/>
                <w:bCs/>
                <w:iCs/>
              </w:rPr>
              <w:t>Implement professional development plans for the Board</w:t>
            </w:r>
          </w:p>
          <w:p w14:paraId="08CF25A3" w14:textId="77777777" w:rsidR="0059394C" w:rsidRPr="0059394C" w:rsidRDefault="0059394C" w:rsidP="00D065E7">
            <w:pPr>
              <w:numPr>
                <w:ilvl w:val="0"/>
                <w:numId w:val="2"/>
              </w:numPr>
              <w:spacing w:after="120" w:line="259" w:lineRule="auto"/>
              <w:ind w:left="631" w:hanging="631"/>
              <w:rPr>
                <w:rFonts w:ascii="Arial" w:hAnsi="Arial" w:cs="Arial"/>
                <w:bCs/>
                <w:iCs/>
              </w:rPr>
            </w:pPr>
            <w:r w:rsidRPr="0059394C">
              <w:rPr>
                <w:rFonts w:ascii="Arial" w:hAnsi="Arial" w:cs="Arial"/>
                <w:bCs/>
                <w:iCs/>
              </w:rPr>
              <w:t xml:space="preserve">Introduce succession planning practices in induction activities </w:t>
            </w:r>
          </w:p>
          <w:p w14:paraId="36B90036" w14:textId="502066B5" w:rsidR="00C250B1" w:rsidRPr="009006B3" w:rsidRDefault="0059394C" w:rsidP="00D065E7">
            <w:pPr>
              <w:numPr>
                <w:ilvl w:val="0"/>
                <w:numId w:val="2"/>
              </w:numPr>
              <w:spacing w:after="120" w:line="259" w:lineRule="auto"/>
              <w:ind w:left="631" w:hanging="631"/>
              <w:rPr>
                <w:rFonts w:ascii="Arial" w:hAnsi="Arial" w:cs="Arial"/>
                <w:bCs/>
                <w:iCs/>
              </w:rPr>
            </w:pPr>
            <w:r w:rsidRPr="0059394C">
              <w:rPr>
                <w:rFonts w:ascii="Arial" w:hAnsi="Arial" w:cs="Arial"/>
                <w:bCs/>
                <w:iCs/>
              </w:rPr>
              <w:t xml:space="preserve">Include succession planning topics in board effectiveness evaluations </w:t>
            </w:r>
            <w:r w:rsidRPr="0059394C">
              <w:rPr>
                <w:rFonts w:ascii="Arial" w:hAnsi="Arial" w:cs="Arial"/>
                <w:bCs/>
                <w:iCs/>
              </w:rPr>
              <w:br/>
              <w:t>(for SSOs: see Principle 9.8 of the SGS)</w:t>
            </w:r>
          </w:p>
        </w:tc>
      </w:tr>
      <w:tr w:rsidR="00C250B1" w:rsidRPr="006E5C2F" w14:paraId="7605AA25" w14:textId="77777777" w:rsidTr="00BC105D">
        <w:tc>
          <w:tcPr>
            <w:tcW w:w="1695" w:type="dxa"/>
            <w:shd w:val="clear" w:color="auto" w:fill="F2F2F2" w:themeFill="background1" w:themeFillShade="F2"/>
          </w:tcPr>
          <w:p w14:paraId="654DAE4B" w14:textId="545D26A8" w:rsidR="00C250B1" w:rsidRDefault="00C250B1" w:rsidP="00C40C09">
            <w:pPr>
              <w:keepNext/>
              <w:spacing w:after="120"/>
              <w:rPr>
                <w:rFonts w:ascii="Arial" w:hAnsi="Arial" w:cs="Arial"/>
                <w:b/>
                <w:iCs/>
              </w:rPr>
            </w:pPr>
            <w:r>
              <w:rPr>
                <w:rFonts w:ascii="Arial" w:hAnsi="Arial" w:cs="Arial"/>
                <w:b/>
                <w:iCs/>
              </w:rPr>
              <w:lastRenderedPageBreak/>
              <w:t xml:space="preserve">Step </w:t>
            </w:r>
            <w:r w:rsidR="00017231">
              <w:rPr>
                <w:rFonts w:ascii="Arial" w:hAnsi="Arial" w:cs="Arial"/>
                <w:b/>
                <w:iCs/>
              </w:rPr>
              <w:t>#</w:t>
            </w:r>
            <w:r>
              <w:rPr>
                <w:rFonts w:ascii="Arial" w:hAnsi="Arial" w:cs="Arial"/>
                <w:b/>
                <w:iCs/>
              </w:rPr>
              <w:t xml:space="preserve">6 </w:t>
            </w:r>
          </w:p>
          <w:p w14:paraId="2F5E0845" w14:textId="7ED79926" w:rsidR="00C250B1" w:rsidRDefault="0059394C" w:rsidP="009701C1">
            <w:pPr>
              <w:spacing w:after="120"/>
              <w:rPr>
                <w:rFonts w:ascii="Arial" w:hAnsi="Arial" w:cs="Arial"/>
                <w:b/>
                <w:iCs/>
              </w:rPr>
            </w:pPr>
            <w:r>
              <w:rPr>
                <w:rFonts w:ascii="Arial" w:hAnsi="Arial" w:cs="Arial"/>
                <w:b/>
                <w:iCs/>
              </w:rPr>
              <w:t>Review and r</w:t>
            </w:r>
            <w:r w:rsidR="00C250B1">
              <w:rPr>
                <w:rFonts w:ascii="Arial" w:hAnsi="Arial" w:cs="Arial"/>
                <w:b/>
                <w:iCs/>
              </w:rPr>
              <w:t xml:space="preserve">e-evaluate </w:t>
            </w:r>
            <w:r>
              <w:rPr>
                <w:rFonts w:ascii="Arial" w:hAnsi="Arial" w:cs="Arial"/>
                <w:b/>
                <w:iCs/>
              </w:rPr>
              <w:t>(</w:t>
            </w:r>
            <w:r w:rsidR="00C250B1">
              <w:rPr>
                <w:rFonts w:ascii="Arial" w:hAnsi="Arial" w:cs="Arial"/>
                <w:b/>
                <w:iCs/>
              </w:rPr>
              <w:t>against strategic plans and values</w:t>
            </w:r>
            <w:r>
              <w:rPr>
                <w:rFonts w:ascii="Arial" w:hAnsi="Arial" w:cs="Arial"/>
                <w:b/>
                <w:iCs/>
              </w:rPr>
              <w:t>)</w:t>
            </w:r>
          </w:p>
        </w:tc>
        <w:tc>
          <w:tcPr>
            <w:tcW w:w="7916" w:type="dxa"/>
            <w:shd w:val="clear" w:color="auto" w:fill="F2F2F2" w:themeFill="background1" w:themeFillShade="F2"/>
          </w:tcPr>
          <w:p w14:paraId="11A6502F" w14:textId="2E32D138" w:rsidR="009006B3" w:rsidRPr="009006B3" w:rsidRDefault="009006B3" w:rsidP="00D065E7">
            <w:pPr>
              <w:numPr>
                <w:ilvl w:val="0"/>
                <w:numId w:val="2"/>
              </w:numPr>
              <w:spacing w:after="120" w:line="259" w:lineRule="auto"/>
              <w:ind w:left="631" w:hanging="631"/>
              <w:rPr>
                <w:rFonts w:ascii="Arial" w:hAnsi="Arial" w:cs="Arial"/>
                <w:bCs/>
                <w:iCs/>
              </w:rPr>
            </w:pPr>
            <w:r w:rsidRPr="009006B3">
              <w:rPr>
                <w:rFonts w:ascii="Arial" w:hAnsi="Arial" w:cs="Arial"/>
                <w:bCs/>
                <w:iCs/>
              </w:rPr>
              <w:t xml:space="preserve">Consider targeted recruitment techniques through identified skill gaps and needs, diversity targets, and other focuses as they relate to your SSO’s </w:t>
            </w:r>
            <w:proofErr w:type="gramStart"/>
            <w:r w:rsidRPr="009006B3">
              <w:rPr>
                <w:rFonts w:ascii="Arial" w:hAnsi="Arial" w:cs="Arial"/>
                <w:bCs/>
                <w:iCs/>
              </w:rPr>
              <w:t>goals</w:t>
            </w:r>
            <w:r w:rsidR="00C40C09">
              <w:rPr>
                <w:rFonts w:ascii="Arial" w:hAnsi="Arial" w:cs="Arial"/>
                <w:bCs/>
                <w:iCs/>
              </w:rPr>
              <w:t xml:space="preserve">  </w:t>
            </w:r>
            <w:r w:rsidRPr="009006B3">
              <w:rPr>
                <w:rFonts w:ascii="Arial" w:hAnsi="Arial" w:cs="Arial"/>
                <w:bCs/>
                <w:iCs/>
              </w:rPr>
              <w:t>(</w:t>
            </w:r>
            <w:proofErr w:type="gramEnd"/>
            <w:r w:rsidRPr="009006B3">
              <w:rPr>
                <w:rFonts w:ascii="Arial" w:hAnsi="Arial" w:cs="Arial"/>
                <w:bCs/>
                <w:iCs/>
              </w:rPr>
              <w:t>It is just as crucial to set a strategic plan, as it is to make sure you have the right people, skills and expertise to achieve it!)</w:t>
            </w:r>
          </w:p>
          <w:p w14:paraId="345EE687" w14:textId="77777777" w:rsidR="009006B3" w:rsidRDefault="009006B3" w:rsidP="00D065E7">
            <w:pPr>
              <w:numPr>
                <w:ilvl w:val="0"/>
                <w:numId w:val="2"/>
              </w:numPr>
              <w:spacing w:after="120" w:line="259" w:lineRule="auto"/>
              <w:ind w:left="631" w:hanging="631"/>
              <w:rPr>
                <w:rFonts w:ascii="Arial" w:hAnsi="Arial" w:cs="Arial"/>
                <w:bCs/>
                <w:iCs/>
              </w:rPr>
            </w:pPr>
            <w:r w:rsidRPr="009006B3">
              <w:rPr>
                <w:rFonts w:ascii="Arial" w:hAnsi="Arial" w:cs="Arial"/>
                <w:bCs/>
                <w:iCs/>
              </w:rPr>
              <w:t>Review the performance of processes to ensure learnings can be uplifted to support future practices</w:t>
            </w:r>
          </w:p>
          <w:p w14:paraId="7A7CE630" w14:textId="0D14C972" w:rsidR="004300B1" w:rsidRPr="009006B3" w:rsidRDefault="004300B1" w:rsidP="00D065E7">
            <w:pPr>
              <w:numPr>
                <w:ilvl w:val="0"/>
                <w:numId w:val="2"/>
              </w:numPr>
              <w:spacing w:after="120" w:line="259" w:lineRule="auto"/>
              <w:ind w:left="631" w:hanging="631"/>
              <w:rPr>
                <w:rFonts w:ascii="Arial" w:hAnsi="Arial" w:cs="Arial"/>
                <w:bCs/>
                <w:iCs/>
              </w:rPr>
            </w:pPr>
            <w:r>
              <w:rPr>
                <w:rFonts w:ascii="Arial" w:hAnsi="Arial" w:cs="Arial"/>
                <w:bCs/>
                <w:iCs/>
              </w:rPr>
              <w:t>Monitor the succession planning risks through your SSO’s risk register</w:t>
            </w:r>
          </w:p>
          <w:p w14:paraId="45700892" w14:textId="717DB972" w:rsidR="00C250B1" w:rsidRPr="009006B3" w:rsidRDefault="009006B3" w:rsidP="00D065E7">
            <w:pPr>
              <w:numPr>
                <w:ilvl w:val="0"/>
                <w:numId w:val="2"/>
              </w:numPr>
              <w:spacing w:after="120" w:line="259" w:lineRule="auto"/>
              <w:ind w:left="631" w:hanging="631"/>
              <w:rPr>
                <w:rFonts w:ascii="Arial" w:hAnsi="Arial" w:cs="Arial"/>
                <w:bCs/>
                <w:iCs/>
              </w:rPr>
            </w:pPr>
            <w:r w:rsidRPr="009006B3">
              <w:rPr>
                <w:rFonts w:ascii="Arial" w:hAnsi="Arial" w:cs="Arial"/>
                <w:bCs/>
                <w:iCs/>
              </w:rPr>
              <w:t>Reflect on the purpose and values of your SSO (in the now, and for the future)</w:t>
            </w:r>
          </w:p>
        </w:tc>
      </w:tr>
    </w:tbl>
    <w:p w14:paraId="59AABB80" w14:textId="77777777" w:rsidR="00BC105D" w:rsidRDefault="00BC105D" w:rsidP="00CC5049">
      <w:pPr>
        <w:shd w:val="clear" w:color="auto" w:fill="FFFFFF"/>
        <w:rPr>
          <w:rFonts w:ascii="Arial" w:hAnsi="Arial" w:cs="Arial"/>
          <w:color w:val="000000"/>
        </w:rPr>
        <w:sectPr w:rsidR="00BC105D" w:rsidSect="005A22FE">
          <w:headerReference w:type="default" r:id="rId13"/>
          <w:footerReference w:type="default" r:id="rId14"/>
          <w:headerReference w:type="first" r:id="rId15"/>
          <w:pgSz w:w="11906" w:h="16838"/>
          <w:pgMar w:top="1440" w:right="1276" w:bottom="851" w:left="1134" w:header="708" w:footer="708" w:gutter="0"/>
          <w:cols w:space="708"/>
          <w:titlePg/>
          <w:docGrid w:linePitch="360"/>
        </w:sectPr>
      </w:pPr>
    </w:p>
    <w:p w14:paraId="4A44089A" w14:textId="6750A2B5" w:rsidR="00BC105D" w:rsidRPr="005E1389" w:rsidRDefault="00BC105D" w:rsidP="00BC105D">
      <w:pPr>
        <w:pStyle w:val="Style3"/>
        <w:numPr>
          <w:ilvl w:val="0"/>
          <w:numId w:val="0"/>
        </w:numPr>
        <w:pBdr>
          <w:bottom w:val="single" w:sz="4" w:space="1" w:color="auto"/>
        </w:pBdr>
        <w:rPr>
          <w:b/>
          <w:bCs/>
        </w:rPr>
      </w:pPr>
      <w:r w:rsidRPr="005E1389">
        <w:rPr>
          <w:b/>
          <w:bCs/>
        </w:rPr>
        <w:lastRenderedPageBreak/>
        <w:t xml:space="preserve">ATTACHMENT </w:t>
      </w:r>
      <w:r>
        <w:rPr>
          <w:b/>
          <w:bCs/>
        </w:rPr>
        <w:t>A</w:t>
      </w:r>
      <w:r w:rsidRPr="005E1389">
        <w:rPr>
          <w:b/>
          <w:bCs/>
        </w:rPr>
        <w:t xml:space="preserve"> - Key Personnel and Role Succession Planner </w:t>
      </w:r>
    </w:p>
    <w:p w14:paraId="2F0AE4D9" w14:textId="77777777" w:rsidR="00BC105D" w:rsidRDefault="00BC105D" w:rsidP="00BC105D">
      <w:pPr>
        <w:pStyle w:val="Style3"/>
        <w:numPr>
          <w:ilvl w:val="0"/>
          <w:numId w:val="0"/>
        </w:numPr>
      </w:pPr>
    </w:p>
    <w:tbl>
      <w:tblPr>
        <w:tblStyle w:val="TableGrid"/>
        <w:tblW w:w="15090" w:type="dxa"/>
        <w:tblInd w:w="-5" w:type="dxa"/>
        <w:tblLook w:val="04A0" w:firstRow="1" w:lastRow="0" w:firstColumn="1" w:lastColumn="0" w:noHBand="0" w:noVBand="1"/>
      </w:tblPr>
      <w:tblGrid>
        <w:gridCol w:w="2269"/>
        <w:gridCol w:w="2590"/>
        <w:gridCol w:w="2429"/>
        <w:gridCol w:w="1926"/>
        <w:gridCol w:w="1907"/>
        <w:gridCol w:w="1985"/>
        <w:gridCol w:w="1984"/>
      </w:tblGrid>
      <w:tr w:rsidR="00BC105D" w14:paraId="730E3D45" w14:textId="77777777" w:rsidTr="00BC105D">
        <w:tc>
          <w:tcPr>
            <w:tcW w:w="2269" w:type="dxa"/>
            <w:tcBorders>
              <w:right w:val="single" w:sz="4" w:space="0" w:color="auto"/>
            </w:tcBorders>
            <w:shd w:val="clear" w:color="auto" w:fill="E7E6E6" w:themeFill="background2"/>
          </w:tcPr>
          <w:p w14:paraId="4FFA17B2" w14:textId="77777777" w:rsidR="00BC105D" w:rsidRPr="00DC6352" w:rsidRDefault="00BC105D" w:rsidP="00B21D47">
            <w:pPr>
              <w:spacing w:before="120" w:after="120"/>
              <w:jc w:val="center"/>
              <w:rPr>
                <w:rFonts w:ascii="Arial" w:hAnsi="Arial" w:cs="Arial"/>
                <w:b/>
              </w:rPr>
            </w:pPr>
            <w:r>
              <w:rPr>
                <w:rFonts w:ascii="Arial" w:hAnsi="Arial" w:cs="Arial"/>
                <w:b/>
              </w:rPr>
              <w:t>&lt;</w:t>
            </w:r>
            <w:r w:rsidRPr="00DC6352">
              <w:rPr>
                <w:rFonts w:ascii="Arial" w:hAnsi="Arial" w:cs="Arial"/>
                <w:b/>
              </w:rPr>
              <w:t>&lt;Insert Role&gt;</w:t>
            </w:r>
            <w:r>
              <w:rPr>
                <w:rFonts w:ascii="Arial" w:hAnsi="Arial" w:cs="Arial"/>
                <w:b/>
              </w:rPr>
              <w:t>&gt;</w:t>
            </w:r>
          </w:p>
        </w:tc>
        <w:tc>
          <w:tcPr>
            <w:tcW w:w="2590" w:type="dxa"/>
            <w:tcBorders>
              <w:top w:val="nil"/>
              <w:left w:val="single" w:sz="4" w:space="0" w:color="auto"/>
              <w:bottom w:val="nil"/>
              <w:right w:val="nil"/>
            </w:tcBorders>
            <w:shd w:val="clear" w:color="auto" w:fill="FFFFFF" w:themeFill="background1"/>
          </w:tcPr>
          <w:p w14:paraId="486BF0B7" w14:textId="77777777" w:rsidR="00BC105D" w:rsidRDefault="00BC105D" w:rsidP="00B21D47">
            <w:pPr>
              <w:spacing w:before="120" w:after="120"/>
              <w:jc w:val="center"/>
              <w:rPr>
                <w:b/>
              </w:rPr>
            </w:pPr>
          </w:p>
        </w:tc>
        <w:tc>
          <w:tcPr>
            <w:tcW w:w="2429" w:type="dxa"/>
            <w:tcBorders>
              <w:top w:val="nil"/>
              <w:left w:val="nil"/>
              <w:bottom w:val="nil"/>
              <w:right w:val="nil"/>
            </w:tcBorders>
            <w:shd w:val="clear" w:color="auto" w:fill="auto"/>
          </w:tcPr>
          <w:p w14:paraId="6FFE6948" w14:textId="77777777" w:rsidR="00BC105D" w:rsidRPr="000B6A71" w:rsidRDefault="00BC105D" w:rsidP="00B21D47">
            <w:pPr>
              <w:spacing w:before="120" w:after="120"/>
              <w:jc w:val="center"/>
              <w:rPr>
                <w:b/>
              </w:rPr>
            </w:pPr>
          </w:p>
        </w:tc>
        <w:tc>
          <w:tcPr>
            <w:tcW w:w="1926" w:type="dxa"/>
            <w:tcBorders>
              <w:top w:val="nil"/>
              <w:left w:val="nil"/>
              <w:bottom w:val="nil"/>
              <w:right w:val="nil"/>
            </w:tcBorders>
            <w:shd w:val="clear" w:color="auto" w:fill="auto"/>
          </w:tcPr>
          <w:p w14:paraId="0E19CFF8" w14:textId="77777777" w:rsidR="00BC105D" w:rsidRPr="000B6A71" w:rsidRDefault="00BC105D" w:rsidP="00B21D47">
            <w:pPr>
              <w:spacing w:before="120" w:after="120"/>
              <w:jc w:val="center"/>
              <w:rPr>
                <w:b/>
              </w:rPr>
            </w:pPr>
          </w:p>
        </w:tc>
        <w:tc>
          <w:tcPr>
            <w:tcW w:w="1907" w:type="dxa"/>
            <w:tcBorders>
              <w:top w:val="nil"/>
              <w:left w:val="nil"/>
              <w:bottom w:val="nil"/>
              <w:right w:val="nil"/>
            </w:tcBorders>
            <w:shd w:val="clear" w:color="auto" w:fill="auto"/>
          </w:tcPr>
          <w:p w14:paraId="0F4C0449" w14:textId="77777777" w:rsidR="00BC105D" w:rsidRPr="000B6A71" w:rsidRDefault="00BC105D" w:rsidP="00B21D47">
            <w:pPr>
              <w:spacing w:before="120" w:after="120"/>
              <w:jc w:val="center"/>
              <w:rPr>
                <w:b/>
              </w:rPr>
            </w:pPr>
          </w:p>
        </w:tc>
        <w:tc>
          <w:tcPr>
            <w:tcW w:w="1985" w:type="dxa"/>
            <w:tcBorders>
              <w:top w:val="nil"/>
              <w:left w:val="nil"/>
              <w:bottom w:val="nil"/>
              <w:right w:val="nil"/>
            </w:tcBorders>
            <w:shd w:val="clear" w:color="auto" w:fill="auto"/>
          </w:tcPr>
          <w:p w14:paraId="724D17EB" w14:textId="77777777" w:rsidR="00BC105D" w:rsidRPr="000B6A71" w:rsidRDefault="00BC105D" w:rsidP="00B21D47">
            <w:pPr>
              <w:spacing w:before="120" w:after="120"/>
              <w:jc w:val="center"/>
              <w:rPr>
                <w:b/>
              </w:rPr>
            </w:pPr>
          </w:p>
        </w:tc>
        <w:tc>
          <w:tcPr>
            <w:tcW w:w="1984" w:type="dxa"/>
            <w:tcBorders>
              <w:top w:val="nil"/>
              <w:left w:val="nil"/>
              <w:bottom w:val="nil"/>
              <w:right w:val="nil"/>
            </w:tcBorders>
            <w:shd w:val="clear" w:color="auto" w:fill="auto"/>
          </w:tcPr>
          <w:p w14:paraId="129B8371" w14:textId="77777777" w:rsidR="00BC105D" w:rsidRPr="000B6A71" w:rsidRDefault="00BC105D" w:rsidP="00B21D47">
            <w:pPr>
              <w:spacing w:before="120" w:after="120"/>
              <w:jc w:val="center"/>
              <w:rPr>
                <w:b/>
              </w:rPr>
            </w:pPr>
          </w:p>
        </w:tc>
      </w:tr>
      <w:tr w:rsidR="00BC105D" w14:paraId="0F6C7ECE" w14:textId="77777777" w:rsidTr="005F253D">
        <w:tc>
          <w:tcPr>
            <w:tcW w:w="2269" w:type="dxa"/>
            <w:shd w:val="clear" w:color="auto" w:fill="00355F"/>
          </w:tcPr>
          <w:p w14:paraId="473D36CD" w14:textId="42404B50" w:rsidR="00BC105D" w:rsidRPr="00DC6352" w:rsidRDefault="00BC105D" w:rsidP="00BC105D">
            <w:pPr>
              <w:spacing w:before="120" w:after="120"/>
              <w:jc w:val="center"/>
              <w:rPr>
                <w:rFonts w:ascii="Arial" w:hAnsi="Arial" w:cs="Arial"/>
                <w:b/>
                <w:color w:val="FFFFFF" w:themeColor="background1"/>
                <w:sz w:val="20"/>
                <w:szCs w:val="20"/>
              </w:rPr>
            </w:pPr>
            <w:r w:rsidRPr="00DC6352">
              <w:rPr>
                <w:rFonts w:ascii="Arial" w:hAnsi="Arial" w:cs="Arial"/>
                <w:b/>
                <w:color w:val="FFFFFF" w:themeColor="background1"/>
                <w:sz w:val="20"/>
                <w:szCs w:val="20"/>
              </w:rPr>
              <w:t>Currently held by</w:t>
            </w:r>
          </w:p>
        </w:tc>
        <w:tc>
          <w:tcPr>
            <w:tcW w:w="2590" w:type="dxa"/>
            <w:tcBorders>
              <w:top w:val="nil"/>
            </w:tcBorders>
            <w:shd w:val="clear" w:color="auto" w:fill="00355F"/>
          </w:tcPr>
          <w:p w14:paraId="126C3A6E" w14:textId="5CD6EF9C" w:rsidR="00BC105D" w:rsidRPr="00DC6352" w:rsidRDefault="00BC105D" w:rsidP="00BC105D">
            <w:pPr>
              <w:spacing w:before="120" w:after="120"/>
              <w:jc w:val="center"/>
              <w:rPr>
                <w:rFonts w:ascii="Arial" w:hAnsi="Arial" w:cs="Arial"/>
                <w:b/>
                <w:color w:val="FFFFFF" w:themeColor="background1"/>
                <w:sz w:val="20"/>
                <w:szCs w:val="20"/>
              </w:rPr>
            </w:pPr>
            <w:r w:rsidRPr="00DC6352">
              <w:rPr>
                <w:rFonts w:ascii="Arial" w:hAnsi="Arial" w:cs="Arial"/>
                <w:b/>
                <w:color w:val="FFFFFF" w:themeColor="background1"/>
                <w:sz w:val="20"/>
                <w:szCs w:val="20"/>
              </w:rPr>
              <w:t>Appointed Stand-In</w:t>
            </w:r>
          </w:p>
        </w:tc>
        <w:tc>
          <w:tcPr>
            <w:tcW w:w="2429" w:type="dxa"/>
            <w:tcBorders>
              <w:top w:val="nil"/>
            </w:tcBorders>
            <w:shd w:val="clear" w:color="auto" w:fill="00355F"/>
          </w:tcPr>
          <w:p w14:paraId="5D0A4D46" w14:textId="262A44B0" w:rsidR="00BC105D" w:rsidRPr="00DC6352" w:rsidRDefault="00BC105D" w:rsidP="00BC105D">
            <w:pPr>
              <w:spacing w:before="120" w:after="120"/>
              <w:jc w:val="center"/>
              <w:rPr>
                <w:rFonts w:ascii="Arial" w:hAnsi="Arial" w:cs="Arial"/>
                <w:b/>
                <w:color w:val="FFFFFF" w:themeColor="background1"/>
                <w:sz w:val="20"/>
                <w:szCs w:val="20"/>
              </w:rPr>
            </w:pPr>
            <w:r w:rsidRPr="00DC6352">
              <w:rPr>
                <w:rFonts w:ascii="Arial" w:hAnsi="Arial" w:cs="Arial"/>
                <w:b/>
                <w:color w:val="FFFFFF" w:themeColor="background1"/>
                <w:sz w:val="20"/>
                <w:szCs w:val="20"/>
              </w:rPr>
              <w:t>Urgency</w:t>
            </w:r>
          </w:p>
        </w:tc>
        <w:tc>
          <w:tcPr>
            <w:tcW w:w="1926" w:type="dxa"/>
            <w:tcBorders>
              <w:top w:val="nil"/>
            </w:tcBorders>
            <w:shd w:val="clear" w:color="auto" w:fill="00355F"/>
          </w:tcPr>
          <w:p w14:paraId="6F4362EC" w14:textId="0E82E15F" w:rsidR="00BC105D" w:rsidRPr="00DC6352" w:rsidRDefault="00BC105D" w:rsidP="00BC105D">
            <w:pPr>
              <w:spacing w:before="120" w:after="120"/>
              <w:jc w:val="center"/>
              <w:rPr>
                <w:rFonts w:ascii="Arial" w:hAnsi="Arial" w:cs="Arial"/>
                <w:b/>
                <w:color w:val="FFFFFF" w:themeColor="background1"/>
                <w:sz w:val="20"/>
                <w:szCs w:val="20"/>
              </w:rPr>
            </w:pPr>
            <w:r w:rsidRPr="00DC6352">
              <w:rPr>
                <w:rFonts w:ascii="Arial" w:hAnsi="Arial" w:cs="Arial"/>
                <w:b/>
                <w:color w:val="FFFFFF" w:themeColor="background1"/>
                <w:sz w:val="20"/>
                <w:szCs w:val="20"/>
              </w:rPr>
              <w:t>Key Skills</w:t>
            </w:r>
          </w:p>
        </w:tc>
        <w:tc>
          <w:tcPr>
            <w:tcW w:w="1907" w:type="dxa"/>
            <w:tcBorders>
              <w:top w:val="nil"/>
            </w:tcBorders>
            <w:shd w:val="clear" w:color="auto" w:fill="00355F"/>
          </w:tcPr>
          <w:p w14:paraId="0736F88A" w14:textId="0DD7CE25" w:rsidR="00BC105D" w:rsidRPr="00DC6352" w:rsidRDefault="00BC105D" w:rsidP="00BC105D">
            <w:pPr>
              <w:spacing w:before="120" w:after="120"/>
              <w:jc w:val="center"/>
              <w:rPr>
                <w:rFonts w:ascii="Arial" w:hAnsi="Arial" w:cs="Arial"/>
                <w:b/>
                <w:color w:val="FFFFFF" w:themeColor="background1"/>
                <w:sz w:val="20"/>
                <w:szCs w:val="20"/>
              </w:rPr>
            </w:pPr>
            <w:r w:rsidRPr="00DC6352">
              <w:rPr>
                <w:rFonts w:ascii="Arial" w:hAnsi="Arial" w:cs="Arial"/>
                <w:b/>
                <w:color w:val="FFFFFF" w:themeColor="background1"/>
                <w:sz w:val="20"/>
                <w:szCs w:val="20"/>
              </w:rPr>
              <w:t>Candidate A</w:t>
            </w:r>
          </w:p>
        </w:tc>
        <w:tc>
          <w:tcPr>
            <w:tcW w:w="1985" w:type="dxa"/>
            <w:tcBorders>
              <w:top w:val="nil"/>
            </w:tcBorders>
            <w:shd w:val="clear" w:color="auto" w:fill="00355F"/>
          </w:tcPr>
          <w:p w14:paraId="62E982E6" w14:textId="2B94DF7F" w:rsidR="00BC105D" w:rsidRPr="00DC6352" w:rsidRDefault="00BC105D" w:rsidP="00BC105D">
            <w:pPr>
              <w:spacing w:before="120" w:after="120"/>
              <w:jc w:val="center"/>
              <w:rPr>
                <w:rFonts w:ascii="Arial" w:hAnsi="Arial" w:cs="Arial"/>
                <w:b/>
                <w:color w:val="FFFFFF" w:themeColor="background1"/>
                <w:sz w:val="20"/>
                <w:szCs w:val="20"/>
              </w:rPr>
            </w:pPr>
            <w:r w:rsidRPr="00DC6352">
              <w:rPr>
                <w:rFonts w:ascii="Arial" w:hAnsi="Arial" w:cs="Arial"/>
                <w:b/>
                <w:color w:val="FFFFFF" w:themeColor="background1"/>
                <w:sz w:val="20"/>
                <w:szCs w:val="20"/>
              </w:rPr>
              <w:t>Candidate B</w:t>
            </w:r>
          </w:p>
        </w:tc>
        <w:tc>
          <w:tcPr>
            <w:tcW w:w="1984" w:type="dxa"/>
            <w:tcBorders>
              <w:top w:val="nil"/>
            </w:tcBorders>
            <w:shd w:val="clear" w:color="auto" w:fill="00355F"/>
          </w:tcPr>
          <w:p w14:paraId="334F974F" w14:textId="3ADDB60A" w:rsidR="00BC105D" w:rsidRPr="00DC6352" w:rsidRDefault="00BC105D" w:rsidP="00BC105D">
            <w:pPr>
              <w:spacing w:before="120" w:after="120"/>
              <w:jc w:val="center"/>
              <w:rPr>
                <w:rFonts w:ascii="Arial" w:hAnsi="Arial" w:cs="Arial"/>
                <w:b/>
                <w:color w:val="FFFFFF" w:themeColor="background1"/>
                <w:sz w:val="20"/>
                <w:szCs w:val="20"/>
              </w:rPr>
            </w:pPr>
            <w:r w:rsidRPr="00DC6352">
              <w:rPr>
                <w:rFonts w:ascii="Arial" w:hAnsi="Arial" w:cs="Arial"/>
                <w:b/>
                <w:color w:val="FFFFFF" w:themeColor="background1"/>
                <w:sz w:val="20"/>
                <w:szCs w:val="20"/>
              </w:rPr>
              <w:t>Candidate C</w:t>
            </w:r>
          </w:p>
        </w:tc>
      </w:tr>
      <w:tr w:rsidR="005F253D" w14:paraId="5C95D6F2" w14:textId="77777777" w:rsidTr="005F253D">
        <w:tc>
          <w:tcPr>
            <w:tcW w:w="2269" w:type="dxa"/>
            <w:vMerge w:val="restart"/>
            <w:shd w:val="clear" w:color="auto" w:fill="00355F"/>
          </w:tcPr>
          <w:p w14:paraId="44F21167" w14:textId="77777777" w:rsidR="00BC105D" w:rsidRPr="00DC6352" w:rsidRDefault="00BC105D" w:rsidP="00B21D47">
            <w:pPr>
              <w:spacing w:before="120" w:after="120"/>
              <w:jc w:val="center"/>
              <w:rPr>
                <w:rFonts w:ascii="Arial" w:hAnsi="Arial" w:cs="Arial"/>
                <w:b/>
                <w:color w:val="FFFFFF" w:themeColor="background1"/>
                <w:sz w:val="20"/>
                <w:szCs w:val="20"/>
              </w:rPr>
            </w:pPr>
            <w:r w:rsidRPr="00DC6352">
              <w:rPr>
                <w:rFonts w:ascii="Arial" w:hAnsi="Arial" w:cs="Arial"/>
                <w:i/>
                <w:color w:val="FFFFFF" w:themeColor="background1"/>
                <w:sz w:val="20"/>
                <w:szCs w:val="20"/>
              </w:rPr>
              <w:t>Who currently holds the role?</w:t>
            </w:r>
          </w:p>
        </w:tc>
        <w:tc>
          <w:tcPr>
            <w:tcW w:w="2590" w:type="dxa"/>
            <w:vMerge w:val="restart"/>
            <w:tcBorders>
              <w:top w:val="nil"/>
            </w:tcBorders>
            <w:shd w:val="clear" w:color="auto" w:fill="00355F"/>
          </w:tcPr>
          <w:p w14:paraId="2FE0A75D" w14:textId="77777777" w:rsidR="00BC105D" w:rsidRPr="00DC6352" w:rsidRDefault="00BC105D" w:rsidP="00B21D47">
            <w:pPr>
              <w:spacing w:before="120" w:after="120"/>
              <w:jc w:val="center"/>
              <w:rPr>
                <w:rFonts w:ascii="Arial" w:hAnsi="Arial" w:cs="Arial"/>
                <w:i/>
                <w:color w:val="FFFFFF" w:themeColor="background1"/>
                <w:sz w:val="20"/>
                <w:szCs w:val="20"/>
              </w:rPr>
            </w:pPr>
            <w:r w:rsidRPr="00DC6352">
              <w:rPr>
                <w:rFonts w:ascii="Arial" w:hAnsi="Arial" w:cs="Arial"/>
                <w:i/>
                <w:color w:val="FFFFFF" w:themeColor="background1"/>
                <w:sz w:val="20"/>
                <w:szCs w:val="20"/>
              </w:rPr>
              <w:t xml:space="preserve">Does the </w:t>
            </w:r>
            <w:r>
              <w:rPr>
                <w:rFonts w:ascii="Arial" w:hAnsi="Arial" w:cs="Arial"/>
                <w:i/>
                <w:color w:val="FFFFFF" w:themeColor="background1"/>
                <w:sz w:val="20"/>
                <w:szCs w:val="20"/>
              </w:rPr>
              <w:t>SSO</w:t>
            </w:r>
            <w:r w:rsidRPr="00DC6352">
              <w:rPr>
                <w:rFonts w:ascii="Arial" w:hAnsi="Arial" w:cs="Arial"/>
                <w:i/>
                <w:color w:val="FFFFFF" w:themeColor="background1"/>
                <w:sz w:val="20"/>
                <w:szCs w:val="20"/>
              </w:rPr>
              <w:t xml:space="preserve"> have an appointed stand-in for the role in the event of an emergency?</w:t>
            </w:r>
          </w:p>
          <w:p w14:paraId="58816C4E" w14:textId="77777777" w:rsidR="00BC105D" w:rsidRPr="00DC6352" w:rsidRDefault="00BC105D" w:rsidP="00B21D47">
            <w:pPr>
              <w:spacing w:before="120" w:after="120"/>
              <w:jc w:val="center"/>
              <w:rPr>
                <w:rFonts w:ascii="Arial" w:hAnsi="Arial" w:cs="Arial"/>
                <w:b/>
                <w:color w:val="FFFFFF" w:themeColor="background1"/>
                <w:sz w:val="20"/>
                <w:szCs w:val="20"/>
              </w:rPr>
            </w:pPr>
          </w:p>
        </w:tc>
        <w:tc>
          <w:tcPr>
            <w:tcW w:w="2429" w:type="dxa"/>
            <w:vMerge w:val="restart"/>
            <w:tcBorders>
              <w:top w:val="nil"/>
            </w:tcBorders>
            <w:shd w:val="clear" w:color="auto" w:fill="00355F"/>
          </w:tcPr>
          <w:p w14:paraId="396B54A3" w14:textId="77777777" w:rsidR="00BC105D" w:rsidRPr="00DC6352" w:rsidRDefault="00BC105D" w:rsidP="00B21D47">
            <w:pPr>
              <w:spacing w:before="120" w:after="120"/>
              <w:jc w:val="center"/>
              <w:rPr>
                <w:rFonts w:ascii="Arial" w:hAnsi="Arial" w:cs="Arial"/>
                <w:i/>
                <w:color w:val="FFFFFF" w:themeColor="background1"/>
                <w:sz w:val="20"/>
                <w:szCs w:val="20"/>
              </w:rPr>
            </w:pPr>
            <w:r w:rsidRPr="00DC6352">
              <w:rPr>
                <w:rFonts w:ascii="Arial" w:hAnsi="Arial" w:cs="Arial"/>
                <w:i/>
                <w:color w:val="FFFFFF" w:themeColor="background1"/>
                <w:sz w:val="20"/>
                <w:szCs w:val="20"/>
              </w:rPr>
              <w:t>What is the current level of urgency to fill the role?</w:t>
            </w:r>
          </w:p>
        </w:tc>
        <w:tc>
          <w:tcPr>
            <w:tcW w:w="1926" w:type="dxa"/>
            <w:vMerge w:val="restart"/>
            <w:tcBorders>
              <w:top w:val="nil"/>
            </w:tcBorders>
            <w:shd w:val="clear" w:color="auto" w:fill="00355F"/>
          </w:tcPr>
          <w:p w14:paraId="7C39431A" w14:textId="77777777" w:rsidR="00BC105D" w:rsidRPr="00DC6352" w:rsidRDefault="00BC105D" w:rsidP="00B21D47">
            <w:pPr>
              <w:spacing w:before="120" w:after="120"/>
              <w:jc w:val="center"/>
              <w:rPr>
                <w:rFonts w:ascii="Arial" w:hAnsi="Arial" w:cs="Arial"/>
                <w:i/>
                <w:color w:val="FFFFFF" w:themeColor="background1"/>
                <w:sz w:val="20"/>
                <w:szCs w:val="20"/>
              </w:rPr>
            </w:pPr>
            <w:r w:rsidRPr="00DC6352">
              <w:rPr>
                <w:rFonts w:ascii="Arial" w:hAnsi="Arial" w:cs="Arial"/>
                <w:i/>
                <w:color w:val="FFFFFF" w:themeColor="background1"/>
                <w:sz w:val="20"/>
                <w:szCs w:val="20"/>
              </w:rPr>
              <w:t>What are the critical skills required of the role?</w:t>
            </w:r>
          </w:p>
        </w:tc>
        <w:tc>
          <w:tcPr>
            <w:tcW w:w="1907" w:type="dxa"/>
            <w:tcBorders>
              <w:top w:val="nil"/>
            </w:tcBorders>
            <w:shd w:val="clear" w:color="auto" w:fill="00355F"/>
          </w:tcPr>
          <w:p w14:paraId="3EF2BB35" w14:textId="77777777" w:rsidR="00BC105D" w:rsidRPr="00DC6352" w:rsidRDefault="00BC105D" w:rsidP="00B21D47">
            <w:pPr>
              <w:spacing w:before="120" w:after="120"/>
              <w:jc w:val="center"/>
              <w:rPr>
                <w:rFonts w:ascii="Arial" w:hAnsi="Arial" w:cs="Arial"/>
                <w:i/>
                <w:color w:val="FFFFFF" w:themeColor="background1"/>
                <w:sz w:val="20"/>
                <w:szCs w:val="20"/>
              </w:rPr>
            </w:pPr>
            <w:r w:rsidRPr="00DC6352">
              <w:rPr>
                <w:rFonts w:ascii="Arial" w:hAnsi="Arial" w:cs="Arial"/>
                <w:i/>
                <w:color w:val="FFFFFF" w:themeColor="background1"/>
                <w:sz w:val="20"/>
                <w:szCs w:val="20"/>
              </w:rPr>
              <w:t>What are the current capabilities of the candidate against the required skills?</w:t>
            </w:r>
          </w:p>
        </w:tc>
        <w:tc>
          <w:tcPr>
            <w:tcW w:w="1985" w:type="dxa"/>
            <w:tcBorders>
              <w:top w:val="nil"/>
            </w:tcBorders>
            <w:shd w:val="clear" w:color="auto" w:fill="00355F"/>
          </w:tcPr>
          <w:p w14:paraId="2C476932" w14:textId="77777777" w:rsidR="00BC105D" w:rsidRPr="00DC6352" w:rsidRDefault="00BC105D" w:rsidP="00B21D47">
            <w:pPr>
              <w:spacing w:before="120" w:after="120"/>
              <w:jc w:val="center"/>
              <w:rPr>
                <w:rFonts w:ascii="Arial" w:hAnsi="Arial" w:cs="Arial"/>
                <w:b/>
                <w:color w:val="FFFFFF" w:themeColor="background1"/>
                <w:sz w:val="20"/>
                <w:szCs w:val="20"/>
              </w:rPr>
            </w:pPr>
            <w:r w:rsidRPr="00DC6352">
              <w:rPr>
                <w:rFonts w:ascii="Arial" w:hAnsi="Arial" w:cs="Arial"/>
                <w:i/>
                <w:color w:val="FFFFFF" w:themeColor="background1"/>
                <w:sz w:val="20"/>
                <w:szCs w:val="20"/>
              </w:rPr>
              <w:t>What are the current capabilities of the candidate against the required skills?</w:t>
            </w:r>
          </w:p>
        </w:tc>
        <w:tc>
          <w:tcPr>
            <w:tcW w:w="1984" w:type="dxa"/>
            <w:tcBorders>
              <w:top w:val="nil"/>
            </w:tcBorders>
            <w:shd w:val="clear" w:color="auto" w:fill="00355F"/>
          </w:tcPr>
          <w:p w14:paraId="47ECA57F" w14:textId="77777777" w:rsidR="00BC105D" w:rsidRPr="00DC6352" w:rsidRDefault="00BC105D" w:rsidP="00B21D47">
            <w:pPr>
              <w:spacing w:before="120" w:after="120"/>
              <w:jc w:val="center"/>
              <w:rPr>
                <w:rFonts w:ascii="Arial" w:hAnsi="Arial" w:cs="Arial"/>
                <w:b/>
                <w:color w:val="FFFFFF" w:themeColor="background1"/>
                <w:sz w:val="20"/>
                <w:szCs w:val="20"/>
              </w:rPr>
            </w:pPr>
            <w:r w:rsidRPr="00DC6352">
              <w:rPr>
                <w:rFonts w:ascii="Arial" w:hAnsi="Arial" w:cs="Arial"/>
                <w:i/>
                <w:color w:val="FFFFFF" w:themeColor="background1"/>
                <w:sz w:val="20"/>
                <w:szCs w:val="20"/>
              </w:rPr>
              <w:t>What are the current capabilities of the candidate against the required skills?</w:t>
            </w:r>
          </w:p>
        </w:tc>
      </w:tr>
      <w:tr w:rsidR="00BC105D" w14:paraId="53D21D27" w14:textId="77777777" w:rsidTr="00BC105D">
        <w:tc>
          <w:tcPr>
            <w:tcW w:w="2269" w:type="dxa"/>
            <w:vMerge/>
          </w:tcPr>
          <w:p w14:paraId="7B63EBA2" w14:textId="77777777" w:rsidR="00BC105D" w:rsidRPr="00DC6352" w:rsidRDefault="00BC105D" w:rsidP="00B21D47">
            <w:pPr>
              <w:spacing w:before="120" w:after="120"/>
              <w:rPr>
                <w:rFonts w:ascii="Arial" w:hAnsi="Arial" w:cs="Arial"/>
                <w:sz w:val="20"/>
                <w:szCs w:val="20"/>
              </w:rPr>
            </w:pPr>
          </w:p>
        </w:tc>
        <w:tc>
          <w:tcPr>
            <w:tcW w:w="2590" w:type="dxa"/>
            <w:vMerge/>
          </w:tcPr>
          <w:p w14:paraId="4353B15E" w14:textId="77777777" w:rsidR="00BC105D" w:rsidRPr="00DC6352" w:rsidRDefault="00BC105D" w:rsidP="00B21D47">
            <w:pPr>
              <w:spacing w:before="120" w:after="120"/>
              <w:rPr>
                <w:rFonts w:ascii="Arial" w:hAnsi="Arial" w:cs="Arial"/>
                <w:sz w:val="20"/>
                <w:szCs w:val="20"/>
              </w:rPr>
            </w:pPr>
          </w:p>
        </w:tc>
        <w:tc>
          <w:tcPr>
            <w:tcW w:w="2429" w:type="dxa"/>
            <w:vMerge/>
          </w:tcPr>
          <w:p w14:paraId="7CC84560" w14:textId="77777777" w:rsidR="00BC105D" w:rsidRPr="00DC6352" w:rsidRDefault="00BC105D" w:rsidP="00B21D47">
            <w:pPr>
              <w:spacing w:before="120" w:after="120"/>
              <w:rPr>
                <w:rFonts w:ascii="Arial" w:hAnsi="Arial" w:cs="Arial"/>
                <w:sz w:val="20"/>
                <w:szCs w:val="20"/>
              </w:rPr>
            </w:pPr>
          </w:p>
        </w:tc>
        <w:tc>
          <w:tcPr>
            <w:tcW w:w="1926" w:type="dxa"/>
            <w:vMerge/>
          </w:tcPr>
          <w:p w14:paraId="2A1A7919" w14:textId="77777777" w:rsidR="00BC105D" w:rsidRPr="00DC6352" w:rsidRDefault="00BC105D" w:rsidP="00B21D47">
            <w:pPr>
              <w:spacing w:before="120" w:after="120"/>
              <w:rPr>
                <w:rFonts w:ascii="Arial" w:hAnsi="Arial" w:cs="Arial"/>
                <w:sz w:val="20"/>
                <w:szCs w:val="20"/>
              </w:rPr>
            </w:pPr>
          </w:p>
        </w:tc>
        <w:tc>
          <w:tcPr>
            <w:tcW w:w="1907" w:type="dxa"/>
            <w:shd w:val="clear" w:color="auto" w:fill="DBDBDB" w:themeFill="accent3" w:themeFillTint="66"/>
            <w:vAlign w:val="center"/>
          </w:tcPr>
          <w:p w14:paraId="54A48C6C" w14:textId="77777777" w:rsidR="00BC105D" w:rsidRPr="00DC6352" w:rsidRDefault="00BC105D" w:rsidP="00B21D47">
            <w:pPr>
              <w:spacing w:before="120" w:after="120"/>
              <w:jc w:val="center"/>
              <w:rPr>
                <w:rFonts w:ascii="Arial" w:hAnsi="Arial" w:cs="Arial"/>
                <w:i/>
                <w:sz w:val="20"/>
                <w:szCs w:val="20"/>
              </w:rPr>
            </w:pPr>
            <w:r>
              <w:rPr>
                <w:rFonts w:ascii="Arial" w:hAnsi="Arial" w:cs="Arial"/>
                <w:i/>
                <w:sz w:val="20"/>
                <w:szCs w:val="20"/>
              </w:rPr>
              <w:t>&lt;</w:t>
            </w:r>
            <w:r w:rsidRPr="00DC6352">
              <w:rPr>
                <w:rFonts w:ascii="Arial" w:hAnsi="Arial" w:cs="Arial"/>
                <w:i/>
                <w:sz w:val="20"/>
                <w:szCs w:val="20"/>
              </w:rPr>
              <w:t>&lt;Insert Name&gt;</w:t>
            </w:r>
            <w:r>
              <w:rPr>
                <w:rFonts w:ascii="Arial" w:hAnsi="Arial" w:cs="Arial"/>
                <w:i/>
                <w:sz w:val="20"/>
                <w:szCs w:val="20"/>
              </w:rPr>
              <w:t>&gt;</w:t>
            </w:r>
          </w:p>
        </w:tc>
        <w:tc>
          <w:tcPr>
            <w:tcW w:w="1985" w:type="dxa"/>
            <w:shd w:val="clear" w:color="auto" w:fill="DBDBDB" w:themeFill="accent3" w:themeFillTint="66"/>
          </w:tcPr>
          <w:p w14:paraId="47ABEAFE" w14:textId="77777777" w:rsidR="00BC105D" w:rsidRPr="00DC6352" w:rsidRDefault="00BC105D" w:rsidP="00B21D47">
            <w:pPr>
              <w:spacing w:before="120" w:after="120"/>
              <w:jc w:val="center"/>
              <w:rPr>
                <w:rFonts w:ascii="Arial" w:hAnsi="Arial" w:cs="Arial"/>
                <w:sz w:val="20"/>
                <w:szCs w:val="20"/>
              </w:rPr>
            </w:pPr>
            <w:r w:rsidRPr="00C174EB">
              <w:rPr>
                <w:rFonts w:ascii="Arial" w:hAnsi="Arial" w:cs="Arial"/>
                <w:i/>
                <w:sz w:val="20"/>
                <w:szCs w:val="20"/>
              </w:rPr>
              <w:t>&lt;&lt;Insert Name&gt;&gt;</w:t>
            </w:r>
          </w:p>
        </w:tc>
        <w:tc>
          <w:tcPr>
            <w:tcW w:w="1984" w:type="dxa"/>
            <w:shd w:val="clear" w:color="auto" w:fill="DBDBDB" w:themeFill="accent3" w:themeFillTint="66"/>
          </w:tcPr>
          <w:p w14:paraId="2962F15C" w14:textId="77777777" w:rsidR="00BC105D" w:rsidRPr="00DC6352" w:rsidRDefault="00BC105D" w:rsidP="00B21D47">
            <w:pPr>
              <w:spacing w:before="120" w:after="120"/>
              <w:jc w:val="center"/>
              <w:rPr>
                <w:rFonts w:ascii="Arial" w:hAnsi="Arial" w:cs="Arial"/>
                <w:sz w:val="20"/>
                <w:szCs w:val="20"/>
              </w:rPr>
            </w:pPr>
            <w:r w:rsidRPr="00C174EB">
              <w:rPr>
                <w:rFonts w:ascii="Arial" w:hAnsi="Arial" w:cs="Arial"/>
                <w:i/>
                <w:sz w:val="20"/>
                <w:szCs w:val="20"/>
              </w:rPr>
              <w:t>&lt;&lt;Insert Name&gt;&gt;</w:t>
            </w:r>
          </w:p>
        </w:tc>
      </w:tr>
      <w:tr w:rsidR="00BC105D" w14:paraId="0BFC2A29" w14:textId="77777777" w:rsidTr="00BC105D">
        <w:tc>
          <w:tcPr>
            <w:tcW w:w="2269" w:type="dxa"/>
            <w:vMerge w:val="restart"/>
          </w:tcPr>
          <w:p w14:paraId="3EB54CFD" w14:textId="77777777" w:rsidR="00BC105D" w:rsidRPr="00DC6352" w:rsidRDefault="00BC105D" w:rsidP="00B21D47">
            <w:pPr>
              <w:spacing w:before="120" w:after="120"/>
              <w:rPr>
                <w:rFonts w:ascii="Arial" w:hAnsi="Arial" w:cs="Arial"/>
                <w:sz w:val="20"/>
                <w:szCs w:val="20"/>
              </w:rPr>
            </w:pPr>
            <w:r>
              <w:rPr>
                <w:rFonts w:ascii="Arial" w:hAnsi="Arial" w:cs="Arial"/>
                <w:i/>
                <w:sz w:val="20"/>
                <w:szCs w:val="20"/>
              </w:rPr>
              <w:t>&lt;</w:t>
            </w:r>
            <w:r w:rsidRPr="00DC6352">
              <w:rPr>
                <w:rFonts w:ascii="Arial" w:hAnsi="Arial" w:cs="Arial"/>
                <w:i/>
                <w:sz w:val="20"/>
                <w:szCs w:val="20"/>
              </w:rPr>
              <w:t>&lt;Insert Name&gt;</w:t>
            </w:r>
            <w:r>
              <w:rPr>
                <w:rFonts w:ascii="Arial" w:hAnsi="Arial" w:cs="Arial"/>
                <w:i/>
                <w:sz w:val="20"/>
                <w:szCs w:val="20"/>
              </w:rPr>
              <w:t>&gt;</w:t>
            </w:r>
          </w:p>
        </w:tc>
        <w:tc>
          <w:tcPr>
            <w:tcW w:w="2590" w:type="dxa"/>
            <w:vMerge w:val="restart"/>
          </w:tcPr>
          <w:p w14:paraId="4C576E5C" w14:textId="77777777" w:rsidR="00BC105D" w:rsidRPr="00DC6352" w:rsidRDefault="00BC105D" w:rsidP="00B21D47">
            <w:pPr>
              <w:spacing w:before="120" w:after="120"/>
              <w:rPr>
                <w:rFonts w:ascii="Arial" w:hAnsi="Arial" w:cs="Arial"/>
                <w:sz w:val="20"/>
                <w:szCs w:val="20"/>
              </w:rPr>
            </w:pPr>
            <w:r>
              <w:rPr>
                <w:rFonts w:ascii="Arial" w:hAnsi="Arial" w:cs="Arial"/>
                <w:i/>
                <w:sz w:val="20"/>
                <w:szCs w:val="20"/>
              </w:rPr>
              <w:t>&lt;</w:t>
            </w:r>
            <w:r w:rsidRPr="00DC6352">
              <w:rPr>
                <w:rFonts w:ascii="Arial" w:hAnsi="Arial" w:cs="Arial"/>
                <w:i/>
                <w:sz w:val="20"/>
                <w:szCs w:val="20"/>
              </w:rPr>
              <w:t>&lt;Insert Name&gt;</w:t>
            </w:r>
            <w:r>
              <w:rPr>
                <w:rFonts w:ascii="Arial" w:hAnsi="Arial" w:cs="Arial"/>
                <w:i/>
                <w:sz w:val="20"/>
                <w:szCs w:val="20"/>
              </w:rPr>
              <w:t>&gt;</w:t>
            </w:r>
          </w:p>
        </w:tc>
        <w:sdt>
          <w:sdtPr>
            <w:rPr>
              <w:rFonts w:ascii="Arial" w:hAnsi="Arial" w:cs="Arial"/>
              <w:sz w:val="20"/>
              <w:szCs w:val="20"/>
            </w:rPr>
            <w:id w:val="1907022350"/>
            <w:placeholder>
              <w:docPart w:val="1AB29C969D454EF7B050819E63F8FE25"/>
            </w:placeholder>
            <w:showingPlcHdr/>
            <w:comboBox>
              <w:listItem w:displayText="High" w:value="High"/>
              <w:listItem w:displayText="Moderate" w:value="Moderate"/>
              <w:listItem w:displayText="Low" w:value="Low"/>
            </w:comboBox>
          </w:sdtPr>
          <w:sdtContent>
            <w:tc>
              <w:tcPr>
                <w:tcW w:w="2429" w:type="dxa"/>
                <w:vMerge w:val="restart"/>
              </w:tcPr>
              <w:p w14:paraId="5131A134" w14:textId="77777777" w:rsidR="00BC105D" w:rsidRPr="00DC6352" w:rsidRDefault="00BC105D" w:rsidP="00B21D47">
                <w:pPr>
                  <w:spacing w:before="120" w:after="120"/>
                  <w:rPr>
                    <w:rFonts w:ascii="Arial" w:hAnsi="Arial" w:cs="Arial"/>
                    <w:sz w:val="20"/>
                    <w:szCs w:val="20"/>
                  </w:rPr>
                </w:pPr>
                <w:r w:rsidRPr="00DC6352">
                  <w:rPr>
                    <w:rStyle w:val="PlaceholderText"/>
                    <w:rFonts w:ascii="Arial" w:hAnsi="Arial" w:cs="Arial"/>
                    <w:sz w:val="20"/>
                    <w:szCs w:val="20"/>
                  </w:rPr>
                  <w:t>Choose an item.</w:t>
                </w:r>
              </w:p>
            </w:tc>
          </w:sdtContent>
        </w:sdt>
        <w:tc>
          <w:tcPr>
            <w:tcW w:w="1926" w:type="dxa"/>
          </w:tcPr>
          <w:p w14:paraId="7802234D" w14:textId="77777777" w:rsidR="00BC105D" w:rsidRPr="00DC6352" w:rsidRDefault="00BC105D" w:rsidP="00D065E7">
            <w:pPr>
              <w:pStyle w:val="ListParagraph"/>
              <w:numPr>
                <w:ilvl w:val="0"/>
                <w:numId w:val="16"/>
              </w:numPr>
              <w:spacing w:before="120" w:after="120"/>
              <w:rPr>
                <w:rFonts w:ascii="Arial" w:hAnsi="Arial" w:cs="Arial"/>
                <w:sz w:val="20"/>
                <w:szCs w:val="20"/>
              </w:rPr>
            </w:pPr>
          </w:p>
        </w:tc>
        <w:sdt>
          <w:sdtPr>
            <w:rPr>
              <w:rFonts w:ascii="Arial" w:hAnsi="Arial" w:cs="Arial"/>
              <w:sz w:val="20"/>
              <w:szCs w:val="20"/>
            </w:rPr>
            <w:id w:val="503166626"/>
            <w:placeholder>
              <w:docPart w:val="E4AADD853723495E92E9D282F913497B"/>
            </w:placeholder>
            <w:showingPlcHdr/>
            <w:comboBox>
              <w:listItem w:displayText="Strong" w:value="Strong"/>
              <w:listItem w:displayText="Moderate" w:value="Moderate"/>
              <w:listItem w:displayText="Needs Development" w:value="Needs Development"/>
            </w:comboBox>
          </w:sdtPr>
          <w:sdtContent>
            <w:tc>
              <w:tcPr>
                <w:tcW w:w="1907" w:type="dxa"/>
              </w:tcPr>
              <w:p w14:paraId="051131E5" w14:textId="77777777" w:rsidR="00BC105D" w:rsidRPr="00DC6352" w:rsidRDefault="00BC105D" w:rsidP="00B21D47">
                <w:pPr>
                  <w:spacing w:before="120" w:after="120"/>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189984839"/>
            <w:placeholder>
              <w:docPart w:val="E1699FFC97AE45629EC14324F669FCCB"/>
            </w:placeholder>
            <w:showingPlcHdr/>
            <w:comboBox>
              <w:listItem w:displayText="Strong" w:value="Strong"/>
              <w:listItem w:displayText="Moderate" w:value="Moderate"/>
              <w:listItem w:displayText="Needs Development" w:value="Needs Development"/>
            </w:comboBox>
          </w:sdtPr>
          <w:sdtContent>
            <w:tc>
              <w:tcPr>
                <w:tcW w:w="1985" w:type="dxa"/>
              </w:tcPr>
              <w:p w14:paraId="7FB3C779"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576133146"/>
            <w:placeholder>
              <w:docPart w:val="4D0F98C265534B368C8E31169376A95E"/>
            </w:placeholder>
            <w:showingPlcHdr/>
            <w:comboBox>
              <w:listItem w:displayText="Strong" w:value="Strong"/>
              <w:listItem w:displayText="Moderate" w:value="Moderate"/>
              <w:listItem w:displayText="Needs Development" w:value="Needs Development"/>
            </w:comboBox>
          </w:sdtPr>
          <w:sdtContent>
            <w:tc>
              <w:tcPr>
                <w:tcW w:w="1984" w:type="dxa"/>
              </w:tcPr>
              <w:p w14:paraId="2EF87062"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tr>
      <w:tr w:rsidR="00BC105D" w14:paraId="05641DBD" w14:textId="77777777" w:rsidTr="00BC105D">
        <w:tc>
          <w:tcPr>
            <w:tcW w:w="2269" w:type="dxa"/>
            <w:vMerge/>
          </w:tcPr>
          <w:p w14:paraId="63EA101A" w14:textId="77777777" w:rsidR="00BC105D" w:rsidRPr="00DC6352" w:rsidRDefault="00BC105D" w:rsidP="00B21D47">
            <w:pPr>
              <w:spacing w:before="120" w:after="120"/>
              <w:rPr>
                <w:rFonts w:ascii="Arial" w:hAnsi="Arial" w:cs="Arial"/>
                <w:sz w:val="20"/>
                <w:szCs w:val="20"/>
              </w:rPr>
            </w:pPr>
          </w:p>
        </w:tc>
        <w:tc>
          <w:tcPr>
            <w:tcW w:w="2590" w:type="dxa"/>
            <w:vMerge/>
          </w:tcPr>
          <w:p w14:paraId="2578B1E7" w14:textId="77777777" w:rsidR="00BC105D" w:rsidRPr="00DC6352" w:rsidRDefault="00BC105D" w:rsidP="00B21D47">
            <w:pPr>
              <w:spacing w:before="120" w:after="120"/>
              <w:rPr>
                <w:rFonts w:ascii="Arial" w:hAnsi="Arial" w:cs="Arial"/>
                <w:sz w:val="20"/>
                <w:szCs w:val="20"/>
              </w:rPr>
            </w:pPr>
          </w:p>
        </w:tc>
        <w:tc>
          <w:tcPr>
            <w:tcW w:w="2429" w:type="dxa"/>
            <w:vMerge/>
          </w:tcPr>
          <w:p w14:paraId="224DB972" w14:textId="77777777" w:rsidR="00BC105D" w:rsidRPr="00DC6352" w:rsidRDefault="00BC105D" w:rsidP="00B21D47">
            <w:pPr>
              <w:spacing w:before="120" w:after="120"/>
              <w:rPr>
                <w:rFonts w:ascii="Arial" w:hAnsi="Arial" w:cs="Arial"/>
                <w:sz w:val="20"/>
                <w:szCs w:val="20"/>
              </w:rPr>
            </w:pPr>
          </w:p>
        </w:tc>
        <w:tc>
          <w:tcPr>
            <w:tcW w:w="1926" w:type="dxa"/>
          </w:tcPr>
          <w:p w14:paraId="1AD00BAE" w14:textId="77777777" w:rsidR="00BC105D" w:rsidRPr="00DC6352" w:rsidRDefault="00BC105D" w:rsidP="00D065E7">
            <w:pPr>
              <w:pStyle w:val="ListParagraph"/>
              <w:numPr>
                <w:ilvl w:val="0"/>
                <w:numId w:val="16"/>
              </w:numPr>
              <w:spacing w:before="120" w:after="120"/>
              <w:rPr>
                <w:rFonts w:ascii="Arial" w:hAnsi="Arial" w:cs="Arial"/>
                <w:sz w:val="20"/>
                <w:szCs w:val="20"/>
              </w:rPr>
            </w:pPr>
          </w:p>
        </w:tc>
        <w:sdt>
          <w:sdtPr>
            <w:rPr>
              <w:rFonts w:ascii="Arial" w:hAnsi="Arial" w:cs="Arial"/>
              <w:sz w:val="20"/>
              <w:szCs w:val="20"/>
            </w:rPr>
            <w:id w:val="1971479953"/>
            <w:placeholder>
              <w:docPart w:val="0DAE012B3289429BABA93733ADF604CC"/>
            </w:placeholder>
            <w:showingPlcHdr/>
            <w:comboBox>
              <w:listItem w:displayText="Strong" w:value="Strong"/>
              <w:listItem w:displayText="Moderate" w:value="Moderate"/>
              <w:listItem w:displayText="Needs Development" w:value="Needs Development"/>
            </w:comboBox>
          </w:sdtPr>
          <w:sdtContent>
            <w:tc>
              <w:tcPr>
                <w:tcW w:w="1907" w:type="dxa"/>
              </w:tcPr>
              <w:p w14:paraId="3A5CCDB4"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105040163"/>
            <w:placeholder>
              <w:docPart w:val="5BAA822F62124096AED3E5763427E317"/>
            </w:placeholder>
            <w:showingPlcHdr/>
            <w:comboBox>
              <w:listItem w:displayText="Strong" w:value="Strong"/>
              <w:listItem w:displayText="Moderate" w:value="Moderate"/>
              <w:listItem w:displayText="Needs Development" w:value="Needs Development"/>
            </w:comboBox>
          </w:sdtPr>
          <w:sdtContent>
            <w:tc>
              <w:tcPr>
                <w:tcW w:w="1985" w:type="dxa"/>
              </w:tcPr>
              <w:p w14:paraId="154C54C6"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601569679"/>
            <w:placeholder>
              <w:docPart w:val="96AF59929AAF4DE6B63367EBE529D316"/>
            </w:placeholder>
            <w:showingPlcHdr/>
            <w:comboBox>
              <w:listItem w:displayText="Strong" w:value="Strong"/>
              <w:listItem w:displayText="Moderate" w:value="Moderate"/>
              <w:listItem w:displayText="Needs Development" w:value="Needs Development"/>
            </w:comboBox>
          </w:sdtPr>
          <w:sdtContent>
            <w:tc>
              <w:tcPr>
                <w:tcW w:w="1984" w:type="dxa"/>
              </w:tcPr>
              <w:p w14:paraId="2C5CF65D"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tr>
      <w:tr w:rsidR="00BC105D" w14:paraId="329675A5" w14:textId="77777777" w:rsidTr="00BC105D">
        <w:tc>
          <w:tcPr>
            <w:tcW w:w="2269" w:type="dxa"/>
            <w:vMerge/>
          </w:tcPr>
          <w:p w14:paraId="6CD587DE" w14:textId="77777777" w:rsidR="00BC105D" w:rsidRPr="00DC6352" w:rsidRDefault="00BC105D" w:rsidP="00B21D47">
            <w:pPr>
              <w:spacing w:before="120" w:after="120"/>
              <w:rPr>
                <w:rFonts w:ascii="Arial" w:hAnsi="Arial" w:cs="Arial"/>
                <w:sz w:val="20"/>
                <w:szCs w:val="20"/>
              </w:rPr>
            </w:pPr>
          </w:p>
        </w:tc>
        <w:tc>
          <w:tcPr>
            <w:tcW w:w="2590" w:type="dxa"/>
            <w:vMerge/>
          </w:tcPr>
          <w:p w14:paraId="56CA2FEE" w14:textId="77777777" w:rsidR="00BC105D" w:rsidRPr="00DC6352" w:rsidRDefault="00BC105D" w:rsidP="00B21D47">
            <w:pPr>
              <w:spacing w:before="120" w:after="120"/>
              <w:rPr>
                <w:rFonts w:ascii="Arial" w:hAnsi="Arial" w:cs="Arial"/>
                <w:sz w:val="20"/>
                <w:szCs w:val="20"/>
              </w:rPr>
            </w:pPr>
          </w:p>
        </w:tc>
        <w:tc>
          <w:tcPr>
            <w:tcW w:w="2429" w:type="dxa"/>
            <w:vMerge/>
          </w:tcPr>
          <w:p w14:paraId="259DA709" w14:textId="77777777" w:rsidR="00BC105D" w:rsidRPr="00DC6352" w:rsidRDefault="00BC105D" w:rsidP="00B21D47">
            <w:pPr>
              <w:spacing w:before="120" w:after="120"/>
              <w:rPr>
                <w:rFonts w:ascii="Arial" w:hAnsi="Arial" w:cs="Arial"/>
                <w:sz w:val="20"/>
                <w:szCs w:val="20"/>
              </w:rPr>
            </w:pPr>
          </w:p>
        </w:tc>
        <w:tc>
          <w:tcPr>
            <w:tcW w:w="1926" w:type="dxa"/>
          </w:tcPr>
          <w:p w14:paraId="2C1DDB7D" w14:textId="77777777" w:rsidR="00BC105D" w:rsidRPr="00DC6352" w:rsidRDefault="00BC105D" w:rsidP="00D065E7">
            <w:pPr>
              <w:pStyle w:val="ListParagraph"/>
              <w:numPr>
                <w:ilvl w:val="0"/>
                <w:numId w:val="16"/>
              </w:numPr>
              <w:spacing w:before="120" w:after="120"/>
              <w:rPr>
                <w:rFonts w:ascii="Arial" w:hAnsi="Arial" w:cs="Arial"/>
                <w:sz w:val="20"/>
                <w:szCs w:val="20"/>
              </w:rPr>
            </w:pPr>
          </w:p>
        </w:tc>
        <w:sdt>
          <w:sdtPr>
            <w:rPr>
              <w:rFonts w:ascii="Arial" w:hAnsi="Arial" w:cs="Arial"/>
              <w:sz w:val="20"/>
              <w:szCs w:val="20"/>
            </w:rPr>
            <w:id w:val="-1703626416"/>
            <w:placeholder>
              <w:docPart w:val="F0FA6841F80C43A097DA411514DF1456"/>
            </w:placeholder>
            <w:showingPlcHdr/>
            <w:comboBox>
              <w:listItem w:displayText="Strong" w:value="Strong"/>
              <w:listItem w:displayText="Moderate" w:value="Moderate"/>
              <w:listItem w:displayText="Needs Development" w:value="Needs Development"/>
            </w:comboBox>
          </w:sdtPr>
          <w:sdtContent>
            <w:tc>
              <w:tcPr>
                <w:tcW w:w="1907" w:type="dxa"/>
              </w:tcPr>
              <w:p w14:paraId="107A0E60"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1053882650"/>
            <w:placeholder>
              <w:docPart w:val="BDCB3FE1ED6A4BDC92114497BBE668EC"/>
            </w:placeholder>
            <w:showingPlcHdr/>
            <w:comboBox>
              <w:listItem w:displayText="Strong" w:value="Strong"/>
              <w:listItem w:displayText="Moderate" w:value="Moderate"/>
              <w:listItem w:displayText="Needs Development" w:value="Needs Development"/>
            </w:comboBox>
          </w:sdtPr>
          <w:sdtContent>
            <w:tc>
              <w:tcPr>
                <w:tcW w:w="1985" w:type="dxa"/>
              </w:tcPr>
              <w:p w14:paraId="358622B0"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19169000"/>
            <w:placeholder>
              <w:docPart w:val="C4CB67E323044B0F91E7C9E9E073E1AD"/>
            </w:placeholder>
            <w:showingPlcHdr/>
            <w:comboBox>
              <w:listItem w:displayText="Strong" w:value="Strong"/>
              <w:listItem w:displayText="Moderate" w:value="Moderate"/>
              <w:listItem w:displayText="Needs Development" w:value="Needs Development"/>
            </w:comboBox>
          </w:sdtPr>
          <w:sdtContent>
            <w:tc>
              <w:tcPr>
                <w:tcW w:w="1984" w:type="dxa"/>
              </w:tcPr>
              <w:p w14:paraId="75ED7B0C"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tr>
      <w:tr w:rsidR="00BC105D" w14:paraId="17550FF6" w14:textId="77777777" w:rsidTr="00BC105D">
        <w:tc>
          <w:tcPr>
            <w:tcW w:w="2269" w:type="dxa"/>
            <w:vMerge/>
          </w:tcPr>
          <w:p w14:paraId="512BFF33" w14:textId="77777777" w:rsidR="00BC105D" w:rsidRPr="00DC6352" w:rsidRDefault="00BC105D" w:rsidP="00B21D47">
            <w:pPr>
              <w:spacing w:before="120" w:after="120"/>
              <w:rPr>
                <w:rFonts w:ascii="Arial" w:hAnsi="Arial" w:cs="Arial"/>
                <w:sz w:val="20"/>
                <w:szCs w:val="20"/>
              </w:rPr>
            </w:pPr>
          </w:p>
        </w:tc>
        <w:tc>
          <w:tcPr>
            <w:tcW w:w="2590" w:type="dxa"/>
            <w:vMerge/>
          </w:tcPr>
          <w:p w14:paraId="1FEA3394" w14:textId="77777777" w:rsidR="00BC105D" w:rsidRPr="00DC6352" w:rsidRDefault="00BC105D" w:rsidP="00B21D47">
            <w:pPr>
              <w:spacing w:before="120" w:after="120"/>
              <w:rPr>
                <w:rFonts w:ascii="Arial" w:hAnsi="Arial" w:cs="Arial"/>
                <w:sz w:val="20"/>
                <w:szCs w:val="20"/>
              </w:rPr>
            </w:pPr>
          </w:p>
        </w:tc>
        <w:tc>
          <w:tcPr>
            <w:tcW w:w="2429" w:type="dxa"/>
            <w:vMerge/>
          </w:tcPr>
          <w:p w14:paraId="76C96564" w14:textId="77777777" w:rsidR="00BC105D" w:rsidRPr="00DC6352" w:rsidRDefault="00BC105D" w:rsidP="00B21D47">
            <w:pPr>
              <w:spacing w:before="120" w:after="120"/>
              <w:rPr>
                <w:rFonts w:ascii="Arial" w:hAnsi="Arial" w:cs="Arial"/>
                <w:sz w:val="20"/>
                <w:szCs w:val="20"/>
              </w:rPr>
            </w:pPr>
          </w:p>
        </w:tc>
        <w:tc>
          <w:tcPr>
            <w:tcW w:w="1926" w:type="dxa"/>
          </w:tcPr>
          <w:p w14:paraId="2743A91D" w14:textId="77777777" w:rsidR="00BC105D" w:rsidRPr="00DC6352" w:rsidRDefault="00BC105D" w:rsidP="00D065E7">
            <w:pPr>
              <w:pStyle w:val="ListParagraph"/>
              <w:numPr>
                <w:ilvl w:val="0"/>
                <w:numId w:val="16"/>
              </w:numPr>
              <w:spacing w:before="120" w:after="120"/>
              <w:rPr>
                <w:rFonts w:ascii="Arial" w:hAnsi="Arial" w:cs="Arial"/>
                <w:sz w:val="20"/>
                <w:szCs w:val="20"/>
              </w:rPr>
            </w:pPr>
          </w:p>
        </w:tc>
        <w:sdt>
          <w:sdtPr>
            <w:rPr>
              <w:rFonts w:ascii="Arial" w:hAnsi="Arial" w:cs="Arial"/>
              <w:sz w:val="20"/>
              <w:szCs w:val="20"/>
            </w:rPr>
            <w:id w:val="-1152441260"/>
            <w:placeholder>
              <w:docPart w:val="9C74F0EF5B1041D19028FF4A4875F880"/>
            </w:placeholder>
            <w:showingPlcHdr/>
            <w:comboBox>
              <w:listItem w:displayText="Strong" w:value="Strong"/>
              <w:listItem w:displayText="Moderate" w:value="Moderate"/>
              <w:listItem w:displayText="Needs Development" w:value="Needs Development"/>
            </w:comboBox>
          </w:sdtPr>
          <w:sdtContent>
            <w:tc>
              <w:tcPr>
                <w:tcW w:w="1907" w:type="dxa"/>
              </w:tcPr>
              <w:p w14:paraId="69BB73B5"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1905022217"/>
            <w:placeholder>
              <w:docPart w:val="BECE4B4613864593A71CEAC74CE38F9E"/>
            </w:placeholder>
            <w:showingPlcHdr/>
            <w:comboBox>
              <w:listItem w:displayText="Strong" w:value="Strong"/>
              <w:listItem w:displayText="Moderate" w:value="Moderate"/>
              <w:listItem w:displayText="Needs Development" w:value="Needs Development"/>
            </w:comboBox>
          </w:sdtPr>
          <w:sdtContent>
            <w:tc>
              <w:tcPr>
                <w:tcW w:w="1985" w:type="dxa"/>
              </w:tcPr>
              <w:p w14:paraId="5752CD1B"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1523161464"/>
            <w:placeholder>
              <w:docPart w:val="59B43E51762C43ACAD7D5D05D4BB0049"/>
            </w:placeholder>
            <w:showingPlcHdr/>
            <w:comboBox>
              <w:listItem w:displayText="Strong" w:value="Strong"/>
              <w:listItem w:displayText="Moderate" w:value="Moderate"/>
              <w:listItem w:displayText="Needs Development" w:value="Needs Development"/>
            </w:comboBox>
          </w:sdtPr>
          <w:sdtContent>
            <w:tc>
              <w:tcPr>
                <w:tcW w:w="1984" w:type="dxa"/>
              </w:tcPr>
              <w:p w14:paraId="1E93634C"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tr>
      <w:tr w:rsidR="00BC105D" w14:paraId="4F23A148" w14:textId="77777777" w:rsidTr="00BC105D">
        <w:tc>
          <w:tcPr>
            <w:tcW w:w="2269" w:type="dxa"/>
            <w:vMerge/>
          </w:tcPr>
          <w:p w14:paraId="3552106F" w14:textId="77777777" w:rsidR="00BC105D" w:rsidRPr="00DC6352" w:rsidRDefault="00BC105D" w:rsidP="00B21D47">
            <w:pPr>
              <w:spacing w:before="120" w:after="120"/>
              <w:rPr>
                <w:rFonts w:ascii="Arial" w:hAnsi="Arial" w:cs="Arial"/>
                <w:sz w:val="20"/>
                <w:szCs w:val="20"/>
              </w:rPr>
            </w:pPr>
          </w:p>
        </w:tc>
        <w:tc>
          <w:tcPr>
            <w:tcW w:w="2590" w:type="dxa"/>
            <w:vMerge/>
          </w:tcPr>
          <w:p w14:paraId="284D316A" w14:textId="77777777" w:rsidR="00BC105D" w:rsidRPr="00DC6352" w:rsidRDefault="00BC105D" w:rsidP="00B21D47">
            <w:pPr>
              <w:spacing w:before="120" w:after="120"/>
              <w:rPr>
                <w:rFonts w:ascii="Arial" w:hAnsi="Arial" w:cs="Arial"/>
                <w:sz w:val="20"/>
                <w:szCs w:val="20"/>
              </w:rPr>
            </w:pPr>
          </w:p>
        </w:tc>
        <w:tc>
          <w:tcPr>
            <w:tcW w:w="2429" w:type="dxa"/>
            <w:vMerge/>
          </w:tcPr>
          <w:p w14:paraId="346D871A" w14:textId="77777777" w:rsidR="00BC105D" w:rsidRPr="00DC6352" w:rsidRDefault="00BC105D" w:rsidP="00B21D47">
            <w:pPr>
              <w:spacing w:before="120" w:after="120"/>
              <w:rPr>
                <w:rFonts w:ascii="Arial" w:hAnsi="Arial" w:cs="Arial"/>
                <w:sz w:val="20"/>
                <w:szCs w:val="20"/>
              </w:rPr>
            </w:pPr>
          </w:p>
        </w:tc>
        <w:tc>
          <w:tcPr>
            <w:tcW w:w="1926" w:type="dxa"/>
          </w:tcPr>
          <w:p w14:paraId="68E4B0E2" w14:textId="77777777" w:rsidR="00BC105D" w:rsidRPr="00DC6352" w:rsidRDefault="00BC105D" w:rsidP="00D065E7">
            <w:pPr>
              <w:pStyle w:val="ListParagraph"/>
              <w:numPr>
                <w:ilvl w:val="0"/>
                <w:numId w:val="16"/>
              </w:numPr>
              <w:spacing w:before="120" w:after="120"/>
              <w:rPr>
                <w:rFonts w:ascii="Arial" w:hAnsi="Arial" w:cs="Arial"/>
                <w:sz w:val="20"/>
                <w:szCs w:val="20"/>
              </w:rPr>
            </w:pPr>
          </w:p>
        </w:tc>
        <w:sdt>
          <w:sdtPr>
            <w:rPr>
              <w:rFonts w:ascii="Arial" w:hAnsi="Arial" w:cs="Arial"/>
              <w:sz w:val="20"/>
              <w:szCs w:val="20"/>
            </w:rPr>
            <w:id w:val="-1891558865"/>
            <w:placeholder>
              <w:docPart w:val="223A44E86CA643DC9ECDE2537014C99A"/>
            </w:placeholder>
            <w:showingPlcHdr/>
            <w:comboBox>
              <w:listItem w:displayText="Strong" w:value="Strong"/>
              <w:listItem w:displayText="Moderate" w:value="Moderate"/>
              <w:listItem w:displayText="Needs Development" w:value="Needs Development"/>
            </w:comboBox>
          </w:sdtPr>
          <w:sdtContent>
            <w:tc>
              <w:tcPr>
                <w:tcW w:w="1907" w:type="dxa"/>
              </w:tcPr>
              <w:p w14:paraId="2862B009"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1328970593"/>
            <w:placeholder>
              <w:docPart w:val="96D3B0DC79B743EDBBC55C2244427273"/>
            </w:placeholder>
            <w:showingPlcHdr/>
            <w:comboBox>
              <w:listItem w:displayText="Strong" w:value="Strong"/>
              <w:listItem w:displayText="Moderate" w:value="Moderate"/>
              <w:listItem w:displayText="Needs Development" w:value="Needs Development"/>
            </w:comboBox>
          </w:sdtPr>
          <w:sdtContent>
            <w:tc>
              <w:tcPr>
                <w:tcW w:w="1985" w:type="dxa"/>
              </w:tcPr>
              <w:p w14:paraId="6D080C41"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sdt>
          <w:sdtPr>
            <w:rPr>
              <w:rFonts w:ascii="Arial" w:hAnsi="Arial" w:cs="Arial"/>
              <w:sz w:val="20"/>
              <w:szCs w:val="20"/>
            </w:rPr>
            <w:id w:val="-700714360"/>
            <w:placeholder>
              <w:docPart w:val="4B14E1559AA843D3A5B98BEE17177BC1"/>
            </w:placeholder>
            <w:showingPlcHdr/>
            <w:comboBox>
              <w:listItem w:displayText="Strong" w:value="Strong"/>
              <w:listItem w:displayText="Moderate" w:value="Moderate"/>
              <w:listItem w:displayText="Needs Development" w:value="Needs Development"/>
            </w:comboBox>
          </w:sdtPr>
          <w:sdtContent>
            <w:tc>
              <w:tcPr>
                <w:tcW w:w="1984" w:type="dxa"/>
              </w:tcPr>
              <w:p w14:paraId="68CB0249" w14:textId="77777777" w:rsidR="00BC105D" w:rsidRPr="00DC6352" w:rsidRDefault="00BC105D" w:rsidP="00B21D47">
                <w:pPr>
                  <w:rPr>
                    <w:rFonts w:ascii="Arial" w:hAnsi="Arial" w:cs="Arial"/>
                    <w:sz w:val="20"/>
                    <w:szCs w:val="20"/>
                  </w:rPr>
                </w:pPr>
                <w:r w:rsidRPr="00DC6352">
                  <w:rPr>
                    <w:rStyle w:val="PlaceholderText"/>
                    <w:rFonts w:ascii="Arial" w:hAnsi="Arial" w:cs="Arial"/>
                    <w:sz w:val="20"/>
                    <w:szCs w:val="20"/>
                  </w:rPr>
                  <w:t>Choose an item.</w:t>
                </w:r>
              </w:p>
            </w:tc>
          </w:sdtContent>
        </w:sdt>
      </w:tr>
    </w:tbl>
    <w:p w14:paraId="7F30CEEB" w14:textId="77777777" w:rsidR="00BC105D" w:rsidRDefault="00BC105D">
      <w:pPr>
        <w:rPr>
          <w:rFonts w:ascii="Arial" w:hAnsi="Arial" w:cs="Arial"/>
        </w:rPr>
        <w:sectPr w:rsidR="00BC105D" w:rsidSect="00BC105D">
          <w:pgSz w:w="16838" w:h="11906" w:orient="landscape"/>
          <w:pgMar w:top="1134" w:right="1440" w:bottom="1276" w:left="851" w:header="708" w:footer="708" w:gutter="0"/>
          <w:cols w:space="708"/>
          <w:docGrid w:linePitch="360"/>
        </w:sectPr>
      </w:pPr>
    </w:p>
    <w:p w14:paraId="13E65E10" w14:textId="5200DDE7" w:rsidR="00E613A0" w:rsidRDefault="00E613A0" w:rsidP="00361BA5">
      <w:pPr>
        <w:rPr>
          <w:rFonts w:ascii="Arial" w:hAnsi="Arial" w:cs="Arial"/>
          <w:b/>
          <w:bCs/>
          <w:color w:val="000090"/>
          <w:sz w:val="28"/>
          <w:szCs w:val="28"/>
        </w:rPr>
      </w:pPr>
      <w:r>
        <w:rPr>
          <w:noProof/>
        </w:rPr>
        <w:lastRenderedPageBreak/>
        <w:drawing>
          <wp:inline distT="0" distB="0" distL="0" distR="0" wp14:anchorId="083DF512" wp14:editId="5E21F66A">
            <wp:extent cx="904875" cy="1028700"/>
            <wp:effectExtent l="0" t="0" r="0" b="0"/>
            <wp:docPr id="1119333010" name="Picture 1119333010"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33010" name="Picture 1119333010" descr="A red and blu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875" cy="1028700"/>
                    </a:xfrm>
                    <a:prstGeom prst="rect">
                      <a:avLst/>
                    </a:prstGeom>
                  </pic:spPr>
                </pic:pic>
              </a:graphicData>
            </a:graphic>
          </wp:inline>
        </w:drawing>
      </w:r>
      <w:r w:rsidR="00361BA5">
        <w:rPr>
          <w:rFonts w:ascii="Arial" w:hAnsi="Arial" w:cs="Arial"/>
          <w:b/>
          <w:bCs/>
          <w:color w:val="000090"/>
          <w:sz w:val="28"/>
          <w:szCs w:val="28"/>
        </w:rPr>
        <w:t xml:space="preserve"> </w:t>
      </w:r>
    </w:p>
    <w:p w14:paraId="33F8780A" w14:textId="77777777" w:rsidR="00E613A0" w:rsidRDefault="00E613A0" w:rsidP="00E613A0">
      <w:pPr>
        <w:jc w:val="center"/>
        <w:rPr>
          <w:rFonts w:ascii="Arial" w:hAnsi="Arial" w:cs="Arial"/>
          <w:b/>
          <w:bCs/>
          <w:color w:val="000090"/>
          <w:sz w:val="28"/>
          <w:szCs w:val="28"/>
        </w:rPr>
      </w:pPr>
    </w:p>
    <w:p w14:paraId="77A965D2" w14:textId="5E8F212C" w:rsidR="0034389E" w:rsidRPr="00E613A0" w:rsidRDefault="000F23F2" w:rsidP="00E613A0">
      <w:pPr>
        <w:jc w:val="center"/>
        <w:rPr>
          <w:rFonts w:ascii="Arial" w:hAnsi="Arial" w:cs="Arial"/>
          <w:b/>
          <w:bCs/>
          <w:color w:val="000090"/>
          <w:sz w:val="40"/>
          <w:szCs w:val="40"/>
        </w:rPr>
      </w:pPr>
      <w:r w:rsidRPr="00E613A0">
        <w:rPr>
          <w:rFonts w:ascii="Arial" w:hAnsi="Arial" w:cs="Arial"/>
          <w:b/>
          <w:bCs/>
          <w:color w:val="000090"/>
          <w:sz w:val="40"/>
          <w:szCs w:val="40"/>
        </w:rPr>
        <w:t>Board Succession and Composition Policy</w:t>
      </w:r>
    </w:p>
    <w:p w14:paraId="7969C54E" w14:textId="52DEDB33" w:rsidR="000F23F2" w:rsidRPr="00F51D21" w:rsidRDefault="00BE4CBF" w:rsidP="000F23F2">
      <w:pPr>
        <w:jc w:val="center"/>
        <w:rPr>
          <w:rFonts w:ascii="Arial" w:hAnsi="Arial" w:cs="Arial"/>
          <w:b/>
          <w:bCs/>
        </w:rPr>
      </w:pPr>
      <w:r>
        <w:rPr>
          <w:rFonts w:ascii="Arial" w:hAnsi="Arial" w:cs="Arial"/>
          <w:b/>
          <w:bCs/>
        </w:rPr>
        <w:t>November</w:t>
      </w:r>
      <w:r w:rsidR="000F23F2" w:rsidRPr="00F51D21">
        <w:rPr>
          <w:rFonts w:ascii="Arial" w:hAnsi="Arial" w:cs="Arial"/>
          <w:b/>
          <w:bCs/>
        </w:rPr>
        <w:t xml:space="preserve"> 2024</w:t>
      </w:r>
    </w:p>
    <w:p w14:paraId="4A89CE36" w14:textId="77777777" w:rsidR="000F23F2" w:rsidRDefault="000F23F2">
      <w:pPr>
        <w:rPr>
          <w:rFonts w:ascii="Arial" w:hAnsi="Arial" w:cs="Arial"/>
        </w:rPr>
      </w:pPr>
    </w:p>
    <w:tbl>
      <w:tblPr>
        <w:tblW w:w="9214"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303"/>
        <w:gridCol w:w="2092"/>
        <w:gridCol w:w="2515"/>
        <w:gridCol w:w="2304"/>
      </w:tblGrid>
      <w:tr w:rsidR="00590788" w:rsidRPr="00510853" w14:paraId="19ED2CF6" w14:textId="77777777" w:rsidTr="00491DAA">
        <w:trPr>
          <w:jc w:val="center"/>
        </w:trPr>
        <w:tc>
          <w:tcPr>
            <w:tcW w:w="2303" w:type="dxa"/>
            <w:tcBorders>
              <w:top w:val="single" w:sz="4" w:space="0" w:color="auto"/>
              <w:bottom w:val="single" w:sz="4" w:space="0" w:color="auto"/>
              <w:right w:val="single" w:sz="4" w:space="0" w:color="auto"/>
            </w:tcBorders>
            <w:shd w:val="clear" w:color="auto" w:fill="E0E0E0"/>
          </w:tcPr>
          <w:p w14:paraId="1FAA6F5F" w14:textId="77777777" w:rsidR="00590788" w:rsidRPr="00510853" w:rsidRDefault="00590788" w:rsidP="00B21D4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tcBorders>
              <w:top w:val="single" w:sz="4" w:space="0" w:color="auto"/>
              <w:left w:val="single" w:sz="4" w:space="0" w:color="auto"/>
              <w:bottom w:val="single" w:sz="4" w:space="0" w:color="auto"/>
              <w:right w:val="single" w:sz="4" w:space="0" w:color="auto"/>
            </w:tcBorders>
            <w:shd w:val="clear" w:color="auto" w:fill="E0E0E0"/>
          </w:tcPr>
          <w:p w14:paraId="687F5E7C" w14:textId="77777777" w:rsidR="00590788" w:rsidRPr="00510853" w:rsidRDefault="00590788" w:rsidP="00B21D4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7958A61E" w14:textId="77777777" w:rsidR="00590788" w:rsidRPr="00510853" w:rsidRDefault="00590788" w:rsidP="00B21D4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tcBorders>
              <w:top w:val="single" w:sz="4" w:space="0" w:color="auto"/>
              <w:left w:val="single" w:sz="4" w:space="0" w:color="auto"/>
              <w:bottom w:val="single" w:sz="4" w:space="0" w:color="auto"/>
            </w:tcBorders>
            <w:shd w:val="clear" w:color="auto" w:fill="E0E0E0"/>
          </w:tcPr>
          <w:p w14:paraId="58E9BC64" w14:textId="77777777" w:rsidR="00590788" w:rsidRPr="00510853" w:rsidRDefault="00590788" w:rsidP="00B21D4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00590788" w:rsidRPr="00510853" w14:paraId="60BBCD57" w14:textId="77777777" w:rsidTr="00491DAA">
        <w:trPr>
          <w:jc w:val="center"/>
        </w:trPr>
        <w:tc>
          <w:tcPr>
            <w:tcW w:w="2303" w:type="dxa"/>
            <w:tcBorders>
              <w:top w:val="single" w:sz="4" w:space="0" w:color="auto"/>
              <w:bottom w:val="single" w:sz="4" w:space="0" w:color="auto"/>
              <w:right w:val="single" w:sz="4" w:space="0" w:color="auto"/>
            </w:tcBorders>
            <w:shd w:val="clear" w:color="auto" w:fill="E0E0E0"/>
          </w:tcPr>
          <w:p w14:paraId="3AE28AAC" w14:textId="77777777" w:rsidR="00590788" w:rsidRPr="00510853" w:rsidRDefault="00590788" w:rsidP="00B21D4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tcBorders>
              <w:top w:val="single" w:sz="4" w:space="0" w:color="auto"/>
              <w:left w:val="single" w:sz="4" w:space="0" w:color="auto"/>
              <w:bottom w:val="single" w:sz="4" w:space="0" w:color="auto"/>
              <w:right w:val="single" w:sz="4" w:space="0" w:color="auto"/>
            </w:tcBorders>
            <w:shd w:val="clear" w:color="auto" w:fill="E0E0E0"/>
          </w:tcPr>
          <w:p w14:paraId="1FEEAFE5" w14:textId="77777777" w:rsidR="00590788" w:rsidRPr="00510853" w:rsidRDefault="00590788" w:rsidP="00B21D4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22DE9BA4" w14:textId="77777777" w:rsidR="00590788" w:rsidRPr="00510853" w:rsidRDefault="00590788" w:rsidP="00B21D4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tcBorders>
              <w:top w:val="single" w:sz="4" w:space="0" w:color="auto"/>
              <w:left w:val="single" w:sz="4" w:space="0" w:color="auto"/>
              <w:bottom w:val="single" w:sz="4" w:space="0" w:color="auto"/>
            </w:tcBorders>
            <w:shd w:val="clear" w:color="auto" w:fill="E0E0E0"/>
          </w:tcPr>
          <w:p w14:paraId="5105A5F0" w14:textId="77777777" w:rsidR="00590788" w:rsidRPr="00510853" w:rsidRDefault="00590788" w:rsidP="00B21D4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00590788" w:rsidRPr="00510853" w14:paraId="29BF305C" w14:textId="77777777" w:rsidTr="006C04C8">
        <w:trPr>
          <w:jc w:val="center"/>
        </w:trPr>
        <w:tc>
          <w:tcPr>
            <w:tcW w:w="2303" w:type="dxa"/>
            <w:tcBorders>
              <w:top w:val="single" w:sz="4" w:space="0" w:color="auto"/>
              <w:bottom w:val="single" w:sz="4" w:space="0" w:color="auto"/>
              <w:right w:val="single" w:sz="4" w:space="0" w:color="auto"/>
            </w:tcBorders>
            <w:shd w:val="clear" w:color="auto" w:fill="E0E0E0"/>
          </w:tcPr>
          <w:p w14:paraId="1FC164B0" w14:textId="77777777" w:rsidR="00590788" w:rsidRPr="00510853" w:rsidRDefault="00590788" w:rsidP="00B21D4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tcBorders>
              <w:top w:val="single" w:sz="4" w:space="0" w:color="auto"/>
              <w:left w:val="single" w:sz="4" w:space="0" w:color="auto"/>
              <w:bottom w:val="single" w:sz="4" w:space="0" w:color="auto"/>
              <w:right w:val="single" w:sz="4" w:space="0" w:color="auto"/>
            </w:tcBorders>
            <w:shd w:val="clear" w:color="auto" w:fill="E0E0E0"/>
          </w:tcPr>
          <w:p w14:paraId="594084DC" w14:textId="77777777" w:rsidR="00590788" w:rsidRPr="00510853" w:rsidRDefault="00590788" w:rsidP="00B21D4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tcBorders>
              <w:top w:val="single" w:sz="4" w:space="0" w:color="auto"/>
              <w:left w:val="single" w:sz="4" w:space="0" w:color="auto"/>
              <w:bottom w:val="single" w:sz="4" w:space="0" w:color="auto"/>
              <w:right w:val="single" w:sz="4" w:space="0" w:color="auto"/>
            </w:tcBorders>
            <w:shd w:val="clear" w:color="auto" w:fill="E0E0E0"/>
          </w:tcPr>
          <w:p w14:paraId="1B35CC5B" w14:textId="3F6CDCD5" w:rsidR="00590788" w:rsidRPr="00510853" w:rsidRDefault="00590788" w:rsidP="00B21D4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r w:rsidR="007705BE">
              <w:rPr>
                <w:rFonts w:ascii="Arial" w:hAnsi="Arial" w:cs="Arial"/>
                <w:szCs w:val="22"/>
                <w:lang w:val="en-US" w:eastAsia="en-US"/>
              </w:rPr>
              <w:t xml:space="preserve"> (annually)</w:t>
            </w:r>
          </w:p>
        </w:tc>
        <w:tc>
          <w:tcPr>
            <w:tcW w:w="2304" w:type="dxa"/>
            <w:tcBorders>
              <w:top w:val="single" w:sz="4" w:space="0" w:color="auto"/>
              <w:left w:val="single" w:sz="4" w:space="0" w:color="auto"/>
              <w:bottom w:val="single" w:sz="4" w:space="0" w:color="auto"/>
            </w:tcBorders>
            <w:shd w:val="clear" w:color="auto" w:fill="E0E0E0"/>
          </w:tcPr>
          <w:p w14:paraId="79ED9021" w14:textId="77777777" w:rsidR="00590788" w:rsidRPr="00510853" w:rsidRDefault="00590788" w:rsidP="00B21D4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00E56CA5" w:rsidRPr="00510853" w14:paraId="44852500" w14:textId="77777777" w:rsidTr="006C04C8">
        <w:trPr>
          <w:jc w:val="center"/>
        </w:trPr>
        <w:tc>
          <w:tcPr>
            <w:tcW w:w="2303" w:type="dxa"/>
            <w:tcBorders>
              <w:top w:val="single" w:sz="4" w:space="0" w:color="auto"/>
              <w:bottom w:val="single" w:sz="4" w:space="0" w:color="auto"/>
              <w:right w:val="single" w:sz="4" w:space="0" w:color="auto"/>
            </w:tcBorders>
            <w:shd w:val="clear" w:color="auto" w:fill="E0E0E0"/>
            <w:vAlign w:val="center"/>
          </w:tcPr>
          <w:p w14:paraId="31C38FE4" w14:textId="37C1A0D3" w:rsidR="00E56CA5" w:rsidRPr="00510853" w:rsidRDefault="00E56CA5" w:rsidP="00C00E7E">
            <w:pPr>
              <w:pStyle w:val="PlainText"/>
              <w:spacing w:before="0" w:after="0"/>
              <w:rPr>
                <w:rFonts w:ascii="Arial" w:hAnsi="Arial" w:cs="Arial"/>
                <w:szCs w:val="22"/>
                <w:lang w:val="en-US" w:eastAsia="en-US"/>
              </w:rPr>
            </w:pPr>
            <w:r>
              <w:rPr>
                <w:rFonts w:ascii="Arial" w:hAnsi="Arial" w:cs="Arial"/>
                <w:szCs w:val="22"/>
                <w:lang w:val="en-US" w:eastAsia="en-US"/>
              </w:rPr>
              <w:t xml:space="preserve">Related </w:t>
            </w:r>
            <w:r w:rsidR="00842891">
              <w:rPr>
                <w:rFonts w:ascii="Arial" w:hAnsi="Arial" w:cs="Arial"/>
                <w:szCs w:val="22"/>
                <w:lang w:val="en-US" w:eastAsia="en-US"/>
              </w:rPr>
              <w:t>p</w:t>
            </w:r>
            <w:r>
              <w:rPr>
                <w:rFonts w:ascii="Arial" w:hAnsi="Arial" w:cs="Arial"/>
                <w:szCs w:val="22"/>
                <w:lang w:val="en-US" w:eastAsia="en-US"/>
              </w:rPr>
              <w:t>olicies</w:t>
            </w:r>
            <w:r w:rsidR="00491DAA">
              <w:rPr>
                <w:rFonts w:ascii="Arial" w:hAnsi="Arial" w:cs="Arial"/>
                <w:szCs w:val="22"/>
                <w:lang w:val="en-US" w:eastAsia="en-US"/>
              </w:rPr>
              <w:br/>
            </w:r>
            <w:r w:rsidR="00F3302F">
              <w:rPr>
                <w:rFonts w:ascii="Arial" w:hAnsi="Arial" w:cs="Arial"/>
                <w:szCs w:val="22"/>
                <w:lang w:val="en-US" w:eastAsia="en-US"/>
              </w:rPr>
              <w:t>and legislation</w:t>
            </w:r>
          </w:p>
        </w:tc>
        <w:tc>
          <w:tcPr>
            <w:tcW w:w="6911" w:type="dxa"/>
            <w:gridSpan w:val="3"/>
            <w:tcBorders>
              <w:top w:val="single" w:sz="4" w:space="0" w:color="auto"/>
              <w:left w:val="single" w:sz="4" w:space="0" w:color="auto"/>
              <w:bottom w:val="single" w:sz="4" w:space="0" w:color="auto"/>
            </w:tcBorders>
            <w:shd w:val="clear" w:color="auto" w:fill="E0E0E0"/>
          </w:tcPr>
          <w:p w14:paraId="538A2500" w14:textId="2B88C96B" w:rsidR="00E56CA5" w:rsidRDefault="00E56CA5" w:rsidP="00D065E7">
            <w:pPr>
              <w:pStyle w:val="PlainText"/>
              <w:numPr>
                <w:ilvl w:val="0"/>
                <w:numId w:val="7"/>
              </w:numPr>
              <w:spacing w:before="0" w:after="0"/>
              <w:ind w:left="420"/>
              <w:rPr>
                <w:rFonts w:ascii="Arial" w:hAnsi="Arial" w:cs="Arial"/>
                <w:color w:val="808080"/>
                <w:szCs w:val="22"/>
                <w:lang w:val="en-US" w:eastAsia="en-US"/>
              </w:rPr>
            </w:pPr>
            <w:r>
              <w:rPr>
                <w:rFonts w:ascii="Arial" w:hAnsi="Arial" w:cs="Arial"/>
                <w:color w:val="808080"/>
                <w:szCs w:val="22"/>
                <w:lang w:val="en-US" w:eastAsia="en-US"/>
              </w:rPr>
              <w:t xml:space="preserve">Constitution </w:t>
            </w:r>
          </w:p>
          <w:p w14:paraId="6A6FF694" w14:textId="77777777" w:rsidR="00E56CA5" w:rsidRDefault="00E56CA5" w:rsidP="00D065E7">
            <w:pPr>
              <w:pStyle w:val="PlainText"/>
              <w:numPr>
                <w:ilvl w:val="0"/>
                <w:numId w:val="7"/>
              </w:numPr>
              <w:spacing w:before="0" w:after="0"/>
              <w:ind w:left="420"/>
              <w:rPr>
                <w:rFonts w:ascii="Arial" w:hAnsi="Arial" w:cs="Arial"/>
                <w:color w:val="808080"/>
                <w:szCs w:val="22"/>
                <w:lang w:val="en-US" w:eastAsia="en-US"/>
              </w:rPr>
            </w:pPr>
            <w:r>
              <w:rPr>
                <w:rFonts w:ascii="Arial" w:hAnsi="Arial" w:cs="Arial"/>
                <w:color w:val="808080"/>
                <w:szCs w:val="22"/>
                <w:lang w:val="en-US" w:eastAsia="en-US"/>
              </w:rPr>
              <w:t>Board Skills Matrix</w:t>
            </w:r>
          </w:p>
          <w:p w14:paraId="34B3C07C" w14:textId="34450804" w:rsidR="00AA025D" w:rsidRDefault="00B3550F" w:rsidP="00D065E7">
            <w:pPr>
              <w:pStyle w:val="PlainText"/>
              <w:numPr>
                <w:ilvl w:val="0"/>
                <w:numId w:val="7"/>
              </w:numPr>
              <w:spacing w:before="0" w:after="0"/>
              <w:ind w:left="420"/>
              <w:rPr>
                <w:rFonts w:ascii="Arial" w:hAnsi="Arial" w:cs="Arial"/>
                <w:color w:val="808080"/>
                <w:szCs w:val="22"/>
                <w:lang w:val="en-US" w:eastAsia="en-US"/>
              </w:rPr>
            </w:pPr>
            <w:r>
              <w:rPr>
                <w:rFonts w:ascii="Arial" w:hAnsi="Arial" w:cs="Arial"/>
                <w:color w:val="808080"/>
                <w:szCs w:val="22"/>
                <w:lang w:val="en-US" w:eastAsia="en-US"/>
              </w:rPr>
              <w:t xml:space="preserve">Board </w:t>
            </w:r>
            <w:r w:rsidR="00AA025D">
              <w:rPr>
                <w:rFonts w:ascii="Arial" w:hAnsi="Arial" w:cs="Arial"/>
                <w:color w:val="808080"/>
                <w:szCs w:val="22"/>
                <w:lang w:val="en-US" w:eastAsia="en-US"/>
              </w:rPr>
              <w:t>Nominations Committee Charter</w:t>
            </w:r>
          </w:p>
          <w:p w14:paraId="4D7C72B4" w14:textId="38446E36" w:rsidR="00046B18" w:rsidRPr="003B21BE" w:rsidRDefault="003B21BE" w:rsidP="00D065E7">
            <w:pPr>
              <w:pStyle w:val="PlainText"/>
              <w:numPr>
                <w:ilvl w:val="0"/>
                <w:numId w:val="7"/>
              </w:numPr>
              <w:spacing w:before="0" w:after="0"/>
              <w:ind w:left="420"/>
              <w:rPr>
                <w:rFonts w:ascii="Arial" w:hAnsi="Arial" w:cs="Arial"/>
                <w:i/>
                <w:iCs/>
                <w:color w:val="808080"/>
                <w:szCs w:val="22"/>
                <w:lang w:val="en-US" w:eastAsia="en-US"/>
              </w:rPr>
            </w:pPr>
            <w:r w:rsidRPr="003B21BE">
              <w:rPr>
                <w:rFonts w:ascii="Arial" w:hAnsi="Arial" w:cs="Arial"/>
                <w:i/>
                <w:iCs/>
                <w:color w:val="808080"/>
                <w:szCs w:val="22"/>
                <w:lang w:eastAsia="en-US"/>
              </w:rPr>
              <w:t xml:space="preserve">Corporations Act / </w:t>
            </w:r>
            <w:r w:rsidR="00046B18" w:rsidRPr="003B21BE">
              <w:rPr>
                <w:rFonts w:ascii="Arial" w:hAnsi="Arial" w:cs="Arial"/>
                <w:i/>
                <w:iCs/>
                <w:color w:val="808080"/>
                <w:szCs w:val="22"/>
                <w:lang w:eastAsia="en-US"/>
              </w:rPr>
              <w:t>Associations Incorporation</w:t>
            </w:r>
            <w:r w:rsidRPr="003B21BE">
              <w:rPr>
                <w:rFonts w:ascii="Arial" w:hAnsi="Arial" w:cs="Arial"/>
                <w:i/>
                <w:iCs/>
                <w:color w:val="808080"/>
                <w:szCs w:val="22"/>
                <w:lang w:eastAsia="en-US"/>
              </w:rPr>
              <w:t xml:space="preserve"> Act </w:t>
            </w:r>
          </w:p>
          <w:p w14:paraId="5ECB9E4F" w14:textId="0E1D7E53" w:rsidR="00E56CA5" w:rsidRPr="00510853" w:rsidRDefault="00C00E7E" w:rsidP="00D065E7">
            <w:pPr>
              <w:pStyle w:val="PlainText"/>
              <w:numPr>
                <w:ilvl w:val="0"/>
                <w:numId w:val="7"/>
              </w:numPr>
              <w:spacing w:before="0" w:after="0"/>
              <w:ind w:left="420"/>
              <w:rPr>
                <w:rFonts w:ascii="Arial" w:hAnsi="Arial" w:cs="Arial"/>
                <w:color w:val="808080"/>
                <w:szCs w:val="22"/>
                <w:lang w:val="en-US" w:eastAsia="en-US"/>
              </w:rPr>
            </w:pPr>
            <w:r>
              <w:rPr>
                <w:rFonts w:ascii="Arial" w:hAnsi="Arial" w:cs="Arial"/>
                <w:color w:val="808080"/>
                <w:szCs w:val="22"/>
                <w:lang w:val="en-US" w:eastAsia="en-US"/>
              </w:rPr>
              <w:t>[</w:t>
            </w:r>
            <w:r w:rsidRPr="002222A4">
              <w:rPr>
                <w:rFonts w:ascii="Arial" w:hAnsi="Arial" w:cs="Arial"/>
                <w:color w:val="808080"/>
                <w:szCs w:val="22"/>
                <w:lang w:val="en-US" w:eastAsia="en-US"/>
              </w:rPr>
              <w:t>any others</w:t>
            </w:r>
            <w:r>
              <w:rPr>
                <w:rFonts w:ascii="Arial" w:hAnsi="Arial" w:cs="Arial"/>
                <w:color w:val="808080"/>
                <w:szCs w:val="22"/>
                <w:lang w:val="en-US" w:eastAsia="en-US"/>
              </w:rPr>
              <w:t>]</w:t>
            </w:r>
          </w:p>
        </w:tc>
      </w:tr>
    </w:tbl>
    <w:p w14:paraId="08A50DD9" w14:textId="77777777" w:rsidR="00F51D21" w:rsidRDefault="00F51D21">
      <w:pPr>
        <w:rPr>
          <w:rFonts w:ascii="Arial" w:hAnsi="Arial" w:cs="Arial"/>
        </w:rPr>
      </w:pPr>
    </w:p>
    <w:p w14:paraId="25F5805D" w14:textId="77501F83" w:rsidR="0033782D" w:rsidRPr="004300B1" w:rsidRDefault="004300B1" w:rsidP="004300B1">
      <w:pPr>
        <w:pStyle w:val="Style1"/>
        <w:pBdr>
          <w:bottom w:val="none" w:sz="0" w:space="0" w:color="auto"/>
        </w:pBdr>
        <w:spacing w:after="240"/>
        <w:ind w:left="851" w:hanging="709"/>
        <w:rPr>
          <w:color w:val="000090"/>
        </w:rPr>
      </w:pPr>
      <w:r w:rsidRPr="004300B1">
        <w:rPr>
          <w:color w:val="000090"/>
        </w:rPr>
        <w:t xml:space="preserve">PURPOSE </w:t>
      </w:r>
    </w:p>
    <w:p w14:paraId="2E801284" w14:textId="6AEAB44D" w:rsidR="0033782D" w:rsidRDefault="00A96E61" w:rsidP="0033782D">
      <w:pPr>
        <w:pStyle w:val="Style2"/>
      </w:pPr>
      <w:r w:rsidRPr="0033782D">
        <w:t>The purpose of this Policy is to endeavour to ensure</w:t>
      </w:r>
      <w:r w:rsidR="00753CF0">
        <w:t xml:space="preserve"> the</w:t>
      </w:r>
      <w:r w:rsidRPr="0033782D">
        <w:t xml:space="preserve"> </w:t>
      </w:r>
      <w:r w:rsidR="000F2E87">
        <w:t>[#insert name]</w:t>
      </w:r>
      <w:r w:rsidR="005F253D" w:rsidRPr="005F253D">
        <w:t xml:space="preserve"> State Sporting Organisations </w:t>
      </w:r>
      <w:r w:rsidR="005F253D">
        <w:t>(</w:t>
      </w:r>
      <w:r w:rsidR="005F253D" w:rsidRPr="005F253D">
        <w:rPr>
          <w:b/>
          <w:bCs/>
        </w:rPr>
        <w:t>SSO</w:t>
      </w:r>
      <w:r w:rsidR="005F253D">
        <w:t xml:space="preserve">) </w:t>
      </w:r>
      <w:r w:rsidRPr="0033782D">
        <w:t xml:space="preserve">board </w:t>
      </w:r>
      <w:r w:rsidR="005F253D">
        <w:t xml:space="preserve">of directors </w:t>
      </w:r>
      <w:r w:rsidRPr="0033782D">
        <w:t>(</w:t>
      </w:r>
      <w:r w:rsidRPr="0033782D">
        <w:rPr>
          <w:b/>
          <w:bCs/>
        </w:rPr>
        <w:t>Board</w:t>
      </w:r>
      <w:r w:rsidRPr="0033782D">
        <w:t xml:space="preserve">) comprises a diverse group of Directors, as far as possible, who can work as a well-rounded team in fulfilling the duties and responsibilities of the Board. </w:t>
      </w:r>
    </w:p>
    <w:p w14:paraId="6C9B9776" w14:textId="5D703371" w:rsidR="00051ED7" w:rsidRPr="004300B1" w:rsidRDefault="005F253D" w:rsidP="004300B1">
      <w:pPr>
        <w:pStyle w:val="Style1"/>
        <w:pBdr>
          <w:bottom w:val="none" w:sz="0" w:space="0" w:color="auto"/>
        </w:pBdr>
        <w:spacing w:after="240"/>
        <w:ind w:left="851" w:hanging="709"/>
        <w:rPr>
          <w:color w:val="000090"/>
        </w:rPr>
      </w:pPr>
      <w:r w:rsidRPr="004300B1">
        <w:rPr>
          <w:color w:val="000090"/>
        </w:rPr>
        <w:t>POLICY PRINCIPLES AND OBJECTIVES</w:t>
      </w:r>
    </w:p>
    <w:p w14:paraId="280E76E4" w14:textId="6A658500" w:rsidR="00051ED7" w:rsidRDefault="00051ED7" w:rsidP="00051ED7">
      <w:pPr>
        <w:pStyle w:val="Style2"/>
      </w:pPr>
      <w:r>
        <w:t xml:space="preserve">It is the Board’s view that, to be effective, the </w:t>
      </w:r>
      <w:r w:rsidR="00B17205">
        <w:t>B</w:t>
      </w:r>
      <w:r>
        <w:t xml:space="preserve">oard needs to have a broad mix of skills, experiences and competencies to meet the necessary </w:t>
      </w:r>
      <w:r w:rsidR="00F559B0">
        <w:t xml:space="preserve">duties and responsibilities required to be an effective </w:t>
      </w:r>
      <w:r w:rsidR="00B17205">
        <w:t>B</w:t>
      </w:r>
      <w:r w:rsidR="00F559B0">
        <w:t xml:space="preserve">oard for the SSO. </w:t>
      </w:r>
    </w:p>
    <w:p w14:paraId="096073C9" w14:textId="56CE11D3" w:rsidR="00F559B0" w:rsidRDefault="00F559B0" w:rsidP="00051ED7">
      <w:pPr>
        <w:pStyle w:val="Style2"/>
      </w:pPr>
      <w:r>
        <w:t xml:space="preserve">The Board aims for a composition which will appropriately represent the interests of the groups associated with the SSO to pursue its objectives, strategic intent and facilitate diversity. </w:t>
      </w:r>
    </w:p>
    <w:p w14:paraId="6D8826C5" w14:textId="1C0F72DE" w:rsidR="00CD56FE" w:rsidRDefault="00CD56FE" w:rsidP="00051ED7">
      <w:pPr>
        <w:pStyle w:val="Style2"/>
      </w:pPr>
      <w:r w:rsidRPr="00CD56FE">
        <w:t xml:space="preserve">Matters of succession and recommendations </w:t>
      </w:r>
      <w:r w:rsidR="0019711D">
        <w:t>in relation to</w:t>
      </w:r>
      <w:r w:rsidRPr="00CD56FE">
        <w:t xml:space="preserve"> </w:t>
      </w:r>
      <w:r>
        <w:t xml:space="preserve">the Board’s </w:t>
      </w:r>
      <w:r w:rsidRPr="00CD56FE">
        <w:t xml:space="preserve">composition (by virtue of </w:t>
      </w:r>
      <w:r>
        <w:t>elections/</w:t>
      </w:r>
      <w:r w:rsidRPr="00CD56FE">
        <w:t>appointments) is a matter for the full Board’s consideration, through and with the Chair’s direction</w:t>
      </w:r>
      <w:r>
        <w:t>.</w:t>
      </w:r>
    </w:p>
    <w:p w14:paraId="3083EB26" w14:textId="322D5A68" w:rsidR="00DF3C3C" w:rsidRDefault="00DF3C3C" w:rsidP="00051ED7">
      <w:pPr>
        <w:pStyle w:val="Style2"/>
      </w:pPr>
      <w:r>
        <w:t xml:space="preserve">This Policy should apply when considering, recruiting and </w:t>
      </w:r>
      <w:r w:rsidR="00001E89">
        <w:t xml:space="preserve">selecting Directors to be appointed to the Board, whether to fill a casual vacancy or as a nominee for election or appointment. </w:t>
      </w:r>
    </w:p>
    <w:tbl>
      <w:tblPr>
        <w:tblStyle w:val="ListTable3-Accent11"/>
        <w:tblW w:w="0" w:type="auto"/>
        <w:tblInd w:w="841" w:type="dxa"/>
        <w:tblLayout w:type="fixed"/>
        <w:tblLook w:val="04A0" w:firstRow="1" w:lastRow="0" w:firstColumn="1" w:lastColumn="0" w:noHBand="0" w:noVBand="1"/>
      </w:tblPr>
      <w:tblGrid>
        <w:gridCol w:w="8363"/>
      </w:tblGrid>
      <w:tr w:rsidR="007D7BC7" w:rsidRPr="007D7BC7" w14:paraId="646BB818" w14:textId="77777777" w:rsidTr="006C04C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363" w:type="dxa"/>
            <w:tcBorders>
              <w:top w:val="single" w:sz="8" w:space="0" w:color="00355F"/>
              <w:left w:val="single" w:sz="8" w:space="0" w:color="00355F"/>
              <w:bottom w:val="single" w:sz="8" w:space="0" w:color="00355F"/>
              <w:right w:val="single" w:sz="8" w:space="0" w:color="auto"/>
            </w:tcBorders>
            <w:shd w:val="clear" w:color="auto" w:fill="00355F"/>
            <w:tcMar>
              <w:left w:w="108" w:type="dxa"/>
              <w:right w:w="108" w:type="dxa"/>
            </w:tcMar>
          </w:tcPr>
          <w:p w14:paraId="451226EA" w14:textId="77777777" w:rsidR="007D7BC7" w:rsidRPr="007D7BC7" w:rsidRDefault="007D7BC7" w:rsidP="00361BA5">
            <w:pPr>
              <w:keepNext/>
              <w:spacing w:before="120" w:after="120" w:line="245" w:lineRule="auto"/>
              <w:ind w:left="10" w:hanging="10"/>
              <w:jc w:val="center"/>
              <w:rPr>
                <w:rFonts w:ascii="Arial" w:eastAsia="Calibri" w:hAnsi="Arial" w:cs="Times New Roman"/>
              </w:rPr>
            </w:pPr>
            <w:r w:rsidRPr="007D7BC7">
              <w:rPr>
                <w:rFonts w:ascii="Public Sans" w:eastAsia="Public Sans" w:hAnsi="Public Sans" w:cs="Public Sans"/>
                <w:sz w:val="28"/>
                <w:szCs w:val="28"/>
              </w:rPr>
              <w:lastRenderedPageBreak/>
              <w:t>Gender Equity in Governance Targets</w:t>
            </w:r>
          </w:p>
        </w:tc>
      </w:tr>
      <w:tr w:rsidR="007D7BC7" w:rsidRPr="007D7BC7" w14:paraId="13B48CFB" w14:textId="77777777" w:rsidTr="007D7BC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63" w:type="dxa"/>
            <w:tcBorders>
              <w:top w:val="single" w:sz="8" w:space="0" w:color="00355F"/>
              <w:left w:val="single" w:sz="8" w:space="0" w:color="00355F"/>
              <w:bottom w:val="single" w:sz="8" w:space="0" w:color="00355F"/>
              <w:right w:val="single" w:sz="8" w:space="0" w:color="auto"/>
            </w:tcBorders>
            <w:tcMar>
              <w:left w:w="108" w:type="dxa"/>
              <w:right w:w="108" w:type="dxa"/>
            </w:tcMar>
          </w:tcPr>
          <w:p w14:paraId="13826FCD" w14:textId="77777777" w:rsidR="007D7BC7" w:rsidRPr="007D7BC7" w:rsidRDefault="007D7BC7" w:rsidP="00CF6800">
            <w:pPr>
              <w:spacing w:before="120" w:line="245" w:lineRule="auto"/>
              <w:ind w:left="10" w:hanging="10"/>
              <w:rPr>
                <w:rFonts w:ascii="Arial" w:eastAsia="Calibri" w:hAnsi="Arial" w:cs="Times New Roman"/>
              </w:rPr>
            </w:pPr>
            <w:r w:rsidRPr="007D7BC7">
              <w:rPr>
                <w:rFonts w:ascii="Public Sans" w:eastAsia="Public Sans" w:hAnsi="Public Sans" w:cs="Public Sans"/>
                <w:color w:val="000000"/>
                <w:lang w:val="en-US"/>
              </w:rPr>
              <w:t>By no later than 1</w:t>
            </w:r>
            <w:r w:rsidRPr="007D7BC7">
              <w:rPr>
                <w:rFonts w:ascii="Public Sans" w:eastAsia="Public Sans" w:hAnsi="Public Sans" w:cs="Public Sans"/>
                <w:color w:val="000000"/>
                <w:vertAlign w:val="superscript"/>
                <w:lang w:val="en-US"/>
              </w:rPr>
              <w:t>st</w:t>
            </w:r>
            <w:r w:rsidRPr="007D7BC7">
              <w:rPr>
                <w:rFonts w:ascii="Public Sans" w:eastAsia="Public Sans" w:hAnsi="Public Sans" w:cs="Public Sans"/>
                <w:color w:val="000000"/>
                <w:lang w:val="en-US"/>
              </w:rPr>
              <w:t xml:space="preserve"> July 2027, ASC and NSW Government desire Australian sport to have achieved:</w:t>
            </w:r>
          </w:p>
          <w:p w14:paraId="0E07C159" w14:textId="77777777" w:rsidR="007D7BC7" w:rsidRPr="007D7BC7" w:rsidRDefault="007D7BC7" w:rsidP="00D065E7">
            <w:pPr>
              <w:numPr>
                <w:ilvl w:val="0"/>
                <w:numId w:val="6"/>
              </w:numPr>
              <w:spacing w:line="245" w:lineRule="auto"/>
              <w:ind w:left="600" w:hanging="567"/>
              <w:contextualSpacing/>
              <w:rPr>
                <w:rFonts w:ascii="Public Sans" w:eastAsia="Public Sans" w:hAnsi="Public Sans" w:cs="Public Sans"/>
                <w:color w:val="000000"/>
                <w:lang w:val="en-US"/>
              </w:rPr>
            </w:pPr>
            <w:r w:rsidRPr="007D7BC7">
              <w:rPr>
                <w:rFonts w:ascii="Public Sans" w:eastAsia="Public Sans" w:hAnsi="Public Sans" w:cs="Public Sans"/>
                <w:color w:val="000000"/>
                <w:lang w:val="en-US"/>
              </w:rPr>
              <w:t>50% of all board directors are women and/or gender diverse</w:t>
            </w:r>
          </w:p>
          <w:p w14:paraId="5A913DCF" w14:textId="77777777" w:rsidR="007D7BC7" w:rsidRPr="007D7BC7" w:rsidRDefault="007D7BC7" w:rsidP="00D065E7">
            <w:pPr>
              <w:numPr>
                <w:ilvl w:val="0"/>
                <w:numId w:val="6"/>
              </w:numPr>
              <w:spacing w:line="245" w:lineRule="auto"/>
              <w:ind w:left="600" w:hanging="567"/>
              <w:contextualSpacing/>
              <w:rPr>
                <w:rFonts w:ascii="Public Sans" w:eastAsia="Public Sans" w:hAnsi="Public Sans" w:cs="Public Sans"/>
                <w:color w:val="000000"/>
                <w:lang w:val="en-US"/>
              </w:rPr>
            </w:pPr>
            <w:r w:rsidRPr="007D7BC7">
              <w:rPr>
                <w:rFonts w:ascii="Public Sans" w:eastAsia="Public Sans" w:hAnsi="Public Sans" w:cs="Public Sans"/>
                <w:color w:val="000000"/>
                <w:lang w:val="en-US"/>
              </w:rPr>
              <w:t>50% of chairs are women and/or gender diverse</w:t>
            </w:r>
          </w:p>
          <w:p w14:paraId="10FD1D2C" w14:textId="77777777" w:rsidR="007D7BC7" w:rsidRPr="007D7BC7" w:rsidRDefault="007D7BC7" w:rsidP="00D065E7">
            <w:pPr>
              <w:numPr>
                <w:ilvl w:val="0"/>
                <w:numId w:val="6"/>
              </w:numPr>
              <w:spacing w:line="245" w:lineRule="auto"/>
              <w:ind w:left="600" w:hanging="567"/>
              <w:contextualSpacing/>
              <w:rPr>
                <w:rFonts w:ascii="Public Sans" w:eastAsia="Public Sans" w:hAnsi="Public Sans" w:cs="Public Sans"/>
                <w:color w:val="000000"/>
                <w:lang w:val="en-US"/>
              </w:rPr>
            </w:pPr>
            <w:r w:rsidRPr="007D7BC7">
              <w:rPr>
                <w:rFonts w:ascii="Public Sans" w:eastAsia="Public Sans" w:hAnsi="Public Sans" w:cs="Public Sans"/>
                <w:color w:val="000000"/>
                <w:lang w:val="en-US"/>
              </w:rPr>
              <w:t>50% of specified sub-committee members are women and/or gender diverse</w:t>
            </w:r>
          </w:p>
          <w:p w14:paraId="2675E3E5" w14:textId="779D4FAD" w:rsidR="007D7BC7" w:rsidRPr="007D7BC7" w:rsidRDefault="007D7BC7" w:rsidP="00CF6800">
            <w:pPr>
              <w:spacing w:before="240" w:after="120" w:line="245" w:lineRule="auto"/>
              <w:ind w:left="10" w:hanging="10"/>
              <w:rPr>
                <w:rFonts w:ascii="Arial" w:eastAsia="Calibri" w:hAnsi="Arial" w:cs="Times New Roman"/>
              </w:rPr>
            </w:pPr>
            <w:r w:rsidRPr="007D7BC7">
              <w:rPr>
                <w:rFonts w:ascii="Public Sans" w:eastAsia="Public Sans" w:hAnsi="Public Sans" w:cs="Public Sans"/>
                <w:color w:val="000000"/>
                <w:lang w:val="en-US"/>
              </w:rPr>
              <w:t xml:space="preserve">In NSW, a 40:40:20 gender balance is </w:t>
            </w:r>
            <w:proofErr w:type="spellStart"/>
            <w:r w:rsidRPr="007D7BC7">
              <w:rPr>
                <w:rFonts w:ascii="Public Sans" w:eastAsia="Public Sans" w:hAnsi="Public Sans" w:cs="Public Sans"/>
                <w:color w:val="000000"/>
                <w:lang w:val="en-US"/>
              </w:rPr>
              <w:t>recognised</w:t>
            </w:r>
            <w:proofErr w:type="spellEnd"/>
            <w:r w:rsidRPr="007D7BC7">
              <w:rPr>
                <w:rFonts w:ascii="Public Sans" w:eastAsia="Public Sans" w:hAnsi="Public Sans" w:cs="Public Sans"/>
                <w:color w:val="000000"/>
                <w:lang w:val="en-US"/>
              </w:rPr>
              <w:t xml:space="preserve"> as a pathway to compliance and helps account for odd numbered Boards </w:t>
            </w:r>
            <w:r w:rsidR="00422050">
              <w:rPr>
                <w:rFonts w:ascii="Public Sans" w:eastAsia="Public Sans" w:hAnsi="Public Sans" w:cs="Public Sans"/>
                <w:color w:val="000000"/>
                <w:lang w:val="en-US"/>
              </w:rPr>
              <w:t>and</w:t>
            </w:r>
            <w:r w:rsidRPr="007D7BC7">
              <w:rPr>
                <w:rFonts w:ascii="Public Sans" w:eastAsia="Public Sans" w:hAnsi="Public Sans" w:cs="Public Sans"/>
                <w:color w:val="000000"/>
                <w:lang w:val="en-US"/>
              </w:rPr>
              <w:t xml:space="preserve"> people identifying as non-binary.</w:t>
            </w:r>
          </w:p>
        </w:tc>
      </w:tr>
    </w:tbl>
    <w:p w14:paraId="27A68911" w14:textId="14BBBB84" w:rsidR="0033782D" w:rsidRPr="00152E7E" w:rsidRDefault="005F253D" w:rsidP="00D065E7">
      <w:pPr>
        <w:pStyle w:val="Style1"/>
        <w:pBdr>
          <w:bottom w:val="none" w:sz="0" w:space="0" w:color="auto"/>
        </w:pBdr>
        <w:spacing w:after="240"/>
        <w:ind w:left="851" w:hanging="709"/>
        <w:rPr>
          <w:b w:val="0"/>
          <w:bCs w:val="0"/>
          <w:color w:val="000090"/>
        </w:rPr>
      </w:pPr>
      <w:r w:rsidRPr="00D065E7">
        <w:rPr>
          <w:color w:val="000090"/>
        </w:rPr>
        <w:t>BOARD COMPOSITION</w:t>
      </w:r>
      <w:r w:rsidR="00152E7E">
        <w:rPr>
          <w:color w:val="000090"/>
        </w:rPr>
        <w:tab/>
      </w:r>
      <w:r w:rsidR="00152E7E">
        <w:rPr>
          <w:color w:val="000090"/>
        </w:rPr>
        <w:tab/>
      </w:r>
    </w:p>
    <w:p w14:paraId="4A915319" w14:textId="08D69228" w:rsidR="0033782D" w:rsidRDefault="009D42D0" w:rsidP="0033782D">
      <w:pPr>
        <w:pStyle w:val="Style2"/>
      </w:pPr>
      <w:r>
        <w:t xml:space="preserve">In accordance with the Constitution, the Board must </w:t>
      </w:r>
      <w:r w:rsidR="00540428">
        <w:t>comprise at least [</w:t>
      </w:r>
      <w:r w:rsidR="00BB7F31">
        <w:t>#</w:t>
      </w:r>
      <w:r w:rsidR="00540428">
        <w:t>number] and not more than [</w:t>
      </w:r>
      <w:r w:rsidR="00BB7F31">
        <w:t>#</w:t>
      </w:r>
      <w:r w:rsidR="00540428">
        <w:t xml:space="preserve">number] Directors, consisting </w:t>
      </w:r>
      <w:r w:rsidR="00505709">
        <w:t>of</w:t>
      </w:r>
      <w:r w:rsidR="00540428">
        <w:t xml:space="preserve"> the following</w:t>
      </w:r>
      <w:r w:rsidR="00505709">
        <w:t>:</w:t>
      </w:r>
    </w:p>
    <w:p w14:paraId="7752D7B7" w14:textId="520DF03B" w:rsidR="00505709" w:rsidRDefault="006107BC" w:rsidP="006318F2">
      <w:pPr>
        <w:pStyle w:val="Style3"/>
        <w:ind w:left="1560" w:hanging="709"/>
      </w:pPr>
      <w:r>
        <w:t>[</w:t>
      </w:r>
      <w:r w:rsidR="00E75A3C">
        <w:t>#number</w:t>
      </w:r>
      <w:r>
        <w:t>] Directors elected by the Members</w:t>
      </w:r>
      <w:r w:rsidR="005F4330">
        <w:t xml:space="preserve"> (</w:t>
      </w:r>
      <w:r w:rsidR="005F4330" w:rsidRPr="005F4330">
        <w:rPr>
          <w:b/>
          <w:bCs/>
        </w:rPr>
        <w:t xml:space="preserve">Elected </w:t>
      </w:r>
      <w:r w:rsidR="005F4330">
        <w:rPr>
          <w:b/>
          <w:bCs/>
        </w:rPr>
        <w:t>Directors</w:t>
      </w:r>
      <w:r w:rsidR="005F4330">
        <w:t>)</w:t>
      </w:r>
      <w:r>
        <w:t xml:space="preserve">; </w:t>
      </w:r>
      <w:r w:rsidR="005F4330">
        <w:t xml:space="preserve">and </w:t>
      </w:r>
    </w:p>
    <w:p w14:paraId="1879E78B" w14:textId="70848440" w:rsidR="006107BC" w:rsidRDefault="006107BC" w:rsidP="006318F2">
      <w:pPr>
        <w:pStyle w:val="Style3"/>
        <w:ind w:left="1560" w:hanging="709"/>
      </w:pPr>
      <w:r>
        <w:t>[</w:t>
      </w:r>
      <w:r w:rsidR="00E75A3C">
        <w:t>#number</w:t>
      </w:r>
      <w:r>
        <w:t>] Directors appointed by the Board</w:t>
      </w:r>
      <w:r w:rsidR="005F4330">
        <w:t xml:space="preserve"> (</w:t>
      </w:r>
      <w:r w:rsidR="005F4330" w:rsidRPr="005F4330">
        <w:rPr>
          <w:b/>
          <w:bCs/>
        </w:rPr>
        <w:t>Appointed Directors</w:t>
      </w:r>
      <w:r w:rsidR="005F4330">
        <w:t>).</w:t>
      </w:r>
    </w:p>
    <w:p w14:paraId="533F3FA4" w14:textId="4B95CBA2" w:rsidR="00152E7E" w:rsidRPr="00152E7E" w:rsidRDefault="00152E7E" w:rsidP="00152E7E">
      <w:pPr>
        <w:pStyle w:val="Style3"/>
        <w:numPr>
          <w:ilvl w:val="0"/>
          <w:numId w:val="0"/>
        </w:numPr>
        <w:ind w:left="851"/>
        <w:jc w:val="center"/>
      </w:pPr>
      <w:r w:rsidRPr="00152E7E">
        <w:t xml:space="preserve">[#refer to </w:t>
      </w:r>
      <w:r>
        <w:t xml:space="preserve">the </w:t>
      </w:r>
      <w:r w:rsidRPr="00152E7E">
        <w:t>SSO</w:t>
      </w:r>
      <w:r>
        <w:t>’s</w:t>
      </w:r>
      <w:r w:rsidRPr="00152E7E">
        <w:t xml:space="preserve"> Constitution for particulars]</w:t>
      </w:r>
    </w:p>
    <w:p w14:paraId="31597B1F" w14:textId="792FEE33" w:rsidR="00FE2A23" w:rsidRPr="00D065E7" w:rsidRDefault="005F253D" w:rsidP="00D065E7">
      <w:pPr>
        <w:pStyle w:val="Style1"/>
        <w:pBdr>
          <w:bottom w:val="none" w:sz="0" w:space="0" w:color="auto"/>
        </w:pBdr>
        <w:spacing w:after="240"/>
        <w:ind w:left="851" w:hanging="709"/>
        <w:rPr>
          <w:color w:val="000090"/>
        </w:rPr>
      </w:pPr>
      <w:r w:rsidRPr="00D065E7">
        <w:rPr>
          <w:color w:val="000090"/>
        </w:rPr>
        <w:t>ELECTIONS AND APPOINTMENTS</w:t>
      </w:r>
    </w:p>
    <w:p w14:paraId="6CE0FDBA" w14:textId="2EA37F19" w:rsidR="005E42D5" w:rsidRDefault="005E42D5" w:rsidP="006B025F">
      <w:pPr>
        <w:pStyle w:val="Style2"/>
      </w:pPr>
      <w:r>
        <w:t xml:space="preserve">The </w:t>
      </w:r>
      <w:r w:rsidR="00FE2A23">
        <w:t>Elected Directors are elected to the Board by</w:t>
      </w:r>
      <w:r w:rsidR="006B025F">
        <w:t xml:space="preserve">: </w:t>
      </w:r>
    </w:p>
    <w:p w14:paraId="776846C1" w14:textId="405E67D6" w:rsidR="006B025F" w:rsidRDefault="006B025F" w:rsidP="006318F2">
      <w:pPr>
        <w:pStyle w:val="Style3"/>
        <w:ind w:left="1560" w:hanging="709"/>
      </w:pPr>
      <w:r>
        <w:t>[</w:t>
      </w:r>
      <w:r w:rsidR="00152E7E">
        <w:t>#</w:t>
      </w:r>
      <w:r>
        <w:t>insert process specific to your Board</w:t>
      </w:r>
      <w:r w:rsidR="00002F0C">
        <w:t>, including calling for nominations and reviewing applications].</w:t>
      </w:r>
    </w:p>
    <w:p w14:paraId="64DBB107" w14:textId="0DD6763C" w:rsidR="00CC573A" w:rsidRDefault="00CC573A" w:rsidP="00CC573A">
      <w:pPr>
        <w:pStyle w:val="Style2"/>
      </w:pPr>
      <w:r>
        <w:t xml:space="preserve">The Appointed Directors are appointed to the Board by: </w:t>
      </w:r>
    </w:p>
    <w:p w14:paraId="5B23358E" w14:textId="00C2473A" w:rsidR="00CC573A" w:rsidRDefault="00CC573A" w:rsidP="006318F2">
      <w:pPr>
        <w:pStyle w:val="Style3"/>
        <w:ind w:left="1560" w:hanging="709"/>
      </w:pPr>
      <w:r>
        <w:t>[</w:t>
      </w:r>
      <w:r w:rsidR="00152E7E">
        <w:t>#</w:t>
      </w:r>
      <w:r>
        <w:t>insert process specific to your Board, including calling for recommendations of candidates, reviewing applications, seeking consensus</w:t>
      </w:r>
      <w:r w:rsidR="006F77CE">
        <w:t xml:space="preserve"> on the appointment</w:t>
      </w:r>
      <w:r>
        <w:t>].</w:t>
      </w:r>
    </w:p>
    <w:p w14:paraId="63E8A51F" w14:textId="0E7897C0" w:rsidR="009C5393" w:rsidRPr="00B21D47" w:rsidRDefault="009C5393" w:rsidP="009C5393">
      <w:pPr>
        <w:pStyle w:val="Style2"/>
      </w:pPr>
      <w:r w:rsidRPr="005E5E2E">
        <w:rPr>
          <w:lang w:val="en-US"/>
        </w:rPr>
        <w:t>Where a</w:t>
      </w:r>
      <w:r>
        <w:rPr>
          <w:lang w:val="en-US"/>
        </w:rPr>
        <w:t>ny</w:t>
      </w:r>
      <w:r w:rsidRPr="005E5E2E">
        <w:rPr>
          <w:lang w:val="en-US"/>
        </w:rPr>
        <w:t xml:space="preserve"> </w:t>
      </w:r>
      <w:r>
        <w:rPr>
          <w:lang w:val="en-US"/>
        </w:rPr>
        <w:t xml:space="preserve">Director </w:t>
      </w:r>
      <w:r w:rsidRPr="005E5E2E">
        <w:rPr>
          <w:lang w:val="en-US"/>
        </w:rPr>
        <w:t xml:space="preserve">has </w:t>
      </w:r>
      <w:r>
        <w:rPr>
          <w:lang w:val="en-US"/>
        </w:rPr>
        <w:t xml:space="preserve">a material, </w:t>
      </w:r>
      <w:r w:rsidRPr="005E5E2E">
        <w:rPr>
          <w:lang w:val="en-US"/>
        </w:rPr>
        <w:t xml:space="preserve">or </w:t>
      </w:r>
      <w:r>
        <w:rPr>
          <w:lang w:val="en-US"/>
        </w:rPr>
        <w:t>perceived, or potential</w:t>
      </w:r>
      <w:r w:rsidRPr="005E5E2E">
        <w:rPr>
          <w:lang w:val="en-US"/>
        </w:rPr>
        <w:t xml:space="preserve"> conflict of interest with a candidate</w:t>
      </w:r>
      <w:r>
        <w:rPr>
          <w:lang w:val="en-US"/>
        </w:rPr>
        <w:t xml:space="preserve"> for board appointment</w:t>
      </w:r>
      <w:r w:rsidRPr="005E5E2E">
        <w:rPr>
          <w:lang w:val="en-US"/>
        </w:rPr>
        <w:t>,</w:t>
      </w:r>
      <w:r>
        <w:rPr>
          <w:lang w:val="en-US"/>
        </w:rPr>
        <w:t xml:space="preserve"> including a personal relationship with a candidate,</w:t>
      </w:r>
      <w:r w:rsidRPr="005E5E2E">
        <w:rPr>
          <w:lang w:val="en-US"/>
        </w:rPr>
        <w:t xml:space="preserve"> </w:t>
      </w:r>
      <w:r>
        <w:rPr>
          <w:lang w:val="en-US"/>
        </w:rPr>
        <w:t>that Director</w:t>
      </w:r>
      <w:r w:rsidRPr="005E5E2E">
        <w:rPr>
          <w:lang w:val="en-US"/>
        </w:rPr>
        <w:t xml:space="preserve"> </w:t>
      </w:r>
      <w:r>
        <w:rPr>
          <w:lang w:val="en-US"/>
        </w:rPr>
        <w:t xml:space="preserve">must </w:t>
      </w:r>
      <w:r w:rsidRPr="005E5E2E">
        <w:rPr>
          <w:lang w:val="en-US"/>
        </w:rPr>
        <w:t xml:space="preserve">disclose </w:t>
      </w:r>
      <w:r>
        <w:rPr>
          <w:lang w:val="en-US"/>
        </w:rPr>
        <w:t>the</w:t>
      </w:r>
      <w:r w:rsidRPr="005E5E2E">
        <w:rPr>
          <w:lang w:val="en-US"/>
        </w:rPr>
        <w:t xml:space="preserve"> </w:t>
      </w:r>
      <w:r>
        <w:rPr>
          <w:lang w:val="en-US"/>
        </w:rPr>
        <w:t>conflict</w:t>
      </w:r>
      <w:r w:rsidRPr="005E5E2E">
        <w:rPr>
          <w:lang w:val="en-US"/>
        </w:rPr>
        <w:t xml:space="preserve"> </w:t>
      </w:r>
      <w:r>
        <w:rPr>
          <w:lang w:val="en-US"/>
        </w:rPr>
        <w:t xml:space="preserve">as soon as they become aware of it, </w:t>
      </w:r>
      <w:proofErr w:type="gramStart"/>
      <w:r>
        <w:rPr>
          <w:lang w:val="en-US"/>
        </w:rPr>
        <w:t>so as to</w:t>
      </w:r>
      <w:proofErr w:type="gramEnd"/>
      <w:r>
        <w:rPr>
          <w:lang w:val="en-US"/>
        </w:rPr>
        <w:t xml:space="preserve"> limit the possibility of compromising the appointment process</w:t>
      </w:r>
      <w:r w:rsidRPr="005E5E2E">
        <w:rPr>
          <w:lang w:val="en-US"/>
        </w:rPr>
        <w:t xml:space="preserve">. </w:t>
      </w:r>
    </w:p>
    <w:p w14:paraId="6F1393B0" w14:textId="77777777" w:rsidR="009C5393" w:rsidRPr="006B6582" w:rsidRDefault="009C5393" w:rsidP="009C5393">
      <w:pPr>
        <w:pStyle w:val="Style2"/>
      </w:pPr>
      <w:r>
        <w:rPr>
          <w:lang w:val="en-US"/>
        </w:rPr>
        <w:t>Directors are expected to</w:t>
      </w:r>
      <w:r w:rsidRPr="005E5E2E">
        <w:rPr>
          <w:lang w:val="en-US"/>
        </w:rPr>
        <w:t xml:space="preserve"> disqualify themselves from acting as a referee for any </w:t>
      </w:r>
      <w:r>
        <w:rPr>
          <w:lang w:val="en-US"/>
        </w:rPr>
        <w:t>candidate</w:t>
      </w:r>
      <w:r w:rsidRPr="005E5E2E">
        <w:rPr>
          <w:lang w:val="en-US"/>
        </w:rPr>
        <w:t>.</w:t>
      </w:r>
    </w:p>
    <w:p w14:paraId="4E2BB4B1" w14:textId="7E39E8F0" w:rsidR="00E95D90" w:rsidRPr="00D065E7" w:rsidRDefault="005F253D" w:rsidP="00D065E7">
      <w:pPr>
        <w:pStyle w:val="Style1"/>
        <w:keepNext/>
        <w:pBdr>
          <w:bottom w:val="none" w:sz="0" w:space="0" w:color="auto"/>
        </w:pBdr>
        <w:spacing w:after="240"/>
        <w:ind w:left="851" w:hanging="709"/>
        <w:rPr>
          <w:color w:val="000090"/>
        </w:rPr>
      </w:pPr>
      <w:r w:rsidRPr="00D065E7">
        <w:rPr>
          <w:color w:val="000090"/>
        </w:rPr>
        <w:t xml:space="preserve">DESIRED SKILLS </w:t>
      </w:r>
    </w:p>
    <w:p w14:paraId="32EFE588" w14:textId="119AE168" w:rsidR="00806D85" w:rsidRDefault="00806D85" w:rsidP="00806D85">
      <w:pPr>
        <w:pStyle w:val="Style2"/>
      </w:pPr>
      <w:r>
        <w:t xml:space="preserve">In the appointment of a Director, the Board will, where possible, </w:t>
      </w:r>
      <w:r w:rsidR="00463807">
        <w:t>identify</w:t>
      </w:r>
      <w:r>
        <w:t xml:space="preserve"> the skills and experiences considered important or necessary to govern the SSO both at present, and in the future. Each </w:t>
      </w:r>
      <w:r w:rsidR="00240E45">
        <w:t>candidate</w:t>
      </w:r>
      <w:r>
        <w:t xml:space="preserve"> will ideally be </w:t>
      </w:r>
      <w:r w:rsidR="00240E45">
        <w:t xml:space="preserve">assessed against </w:t>
      </w:r>
      <w:proofErr w:type="gramStart"/>
      <w:r w:rsidR="00240E45">
        <w:t>this criteria</w:t>
      </w:r>
      <w:proofErr w:type="gramEnd"/>
      <w:r w:rsidR="00240E45">
        <w:t xml:space="preserve"> </w:t>
      </w:r>
      <w:r>
        <w:t xml:space="preserve">appointed due </w:t>
      </w:r>
      <w:r w:rsidR="00CF1B55">
        <w:t xml:space="preserve">because </w:t>
      </w:r>
      <w:r>
        <w:t xml:space="preserve">the </w:t>
      </w:r>
      <w:r w:rsidR="00E75C19">
        <w:t xml:space="preserve">candidate has </w:t>
      </w:r>
      <w:r>
        <w:t xml:space="preserve">skills and experience </w:t>
      </w:r>
      <w:r w:rsidR="0059075B">
        <w:t>identified.</w:t>
      </w:r>
      <w:r>
        <w:t xml:space="preserve"> </w:t>
      </w:r>
    </w:p>
    <w:p w14:paraId="051B7865" w14:textId="283A306E" w:rsidR="00146DC6" w:rsidRDefault="006A0276" w:rsidP="00806D85">
      <w:pPr>
        <w:pStyle w:val="Style2"/>
      </w:pPr>
      <w:r>
        <w:lastRenderedPageBreak/>
        <w:t xml:space="preserve">To inform the ideal composition of the Board, the Board </w:t>
      </w:r>
      <w:r w:rsidR="00146DC6">
        <w:t>may have regard to the following set of</w:t>
      </w:r>
      <w:r w:rsidR="00F00155">
        <w:t xml:space="preserve"> </w:t>
      </w:r>
      <w:r w:rsidR="00146DC6">
        <w:t>skills and experiences</w:t>
      </w:r>
      <w:r>
        <w:t xml:space="preserve"> </w:t>
      </w:r>
      <w:r w:rsidR="00146DC6">
        <w:t>(as well as those in the Board’s Skill Matrix):</w:t>
      </w:r>
    </w:p>
    <w:tbl>
      <w:tblPr>
        <w:tblStyle w:val="TableGrid"/>
        <w:tblW w:w="0" w:type="auto"/>
        <w:tblInd w:w="851" w:type="dxa"/>
        <w:tblLook w:val="04A0" w:firstRow="1" w:lastRow="0" w:firstColumn="1" w:lastColumn="0" w:noHBand="0" w:noVBand="1"/>
      </w:tblPr>
      <w:tblGrid>
        <w:gridCol w:w="4400"/>
        <w:gridCol w:w="4235"/>
      </w:tblGrid>
      <w:tr w:rsidR="00031AE8" w14:paraId="6E196249" w14:textId="77777777" w:rsidTr="00FC1301">
        <w:tc>
          <w:tcPr>
            <w:tcW w:w="8635" w:type="dxa"/>
            <w:gridSpan w:val="2"/>
            <w:shd w:val="clear" w:color="auto" w:fill="00355F"/>
          </w:tcPr>
          <w:p w14:paraId="6C4354CE" w14:textId="51113093" w:rsidR="00031AE8" w:rsidRDefault="00031AE8" w:rsidP="00375502">
            <w:pPr>
              <w:pStyle w:val="Style2"/>
              <w:numPr>
                <w:ilvl w:val="0"/>
                <w:numId w:val="0"/>
              </w:numPr>
            </w:pPr>
            <w:r w:rsidRPr="006318F2">
              <w:rPr>
                <w:b/>
                <w:bCs/>
                <w:color w:val="FFFFFF" w:themeColor="background1"/>
              </w:rPr>
              <w:t>Technical skills, competencies and experiences</w:t>
            </w:r>
          </w:p>
        </w:tc>
      </w:tr>
      <w:tr w:rsidR="00375502" w14:paraId="38982288" w14:textId="77777777" w:rsidTr="00375502">
        <w:tc>
          <w:tcPr>
            <w:tcW w:w="4400" w:type="dxa"/>
          </w:tcPr>
          <w:p w14:paraId="5EDC89AC" w14:textId="3C991476" w:rsidR="00375502" w:rsidRDefault="00DB2F59" w:rsidP="00031AE8">
            <w:pPr>
              <w:pStyle w:val="Style2"/>
              <w:numPr>
                <w:ilvl w:val="0"/>
                <w:numId w:val="18"/>
              </w:numPr>
              <w:spacing w:before="0"/>
              <w:ind w:left="458"/>
            </w:pPr>
            <w:r>
              <w:t>F</w:t>
            </w:r>
            <w:r w:rsidR="00375502" w:rsidRPr="0028459E">
              <w:t>inance</w:t>
            </w:r>
            <w:r w:rsidR="00B50C5D">
              <w:t xml:space="preserve">, </w:t>
            </w:r>
            <w:r w:rsidR="00375502" w:rsidRPr="0028459E">
              <w:t>accounting</w:t>
            </w:r>
            <w:r w:rsidR="00B50C5D">
              <w:t>, capital management</w:t>
            </w:r>
          </w:p>
        </w:tc>
        <w:tc>
          <w:tcPr>
            <w:tcW w:w="4235" w:type="dxa"/>
          </w:tcPr>
          <w:p w14:paraId="4D9A6EC4" w14:textId="398028D1" w:rsidR="00375502" w:rsidRDefault="00DB2F59" w:rsidP="00031AE8">
            <w:pPr>
              <w:pStyle w:val="Style2"/>
              <w:numPr>
                <w:ilvl w:val="0"/>
                <w:numId w:val="18"/>
              </w:numPr>
              <w:spacing w:before="0"/>
              <w:ind w:left="443"/>
            </w:pPr>
            <w:r>
              <w:t>Business and commerce</w:t>
            </w:r>
          </w:p>
        </w:tc>
      </w:tr>
      <w:tr w:rsidR="00375502" w14:paraId="792F6CF3" w14:textId="77777777" w:rsidTr="00375502">
        <w:tc>
          <w:tcPr>
            <w:tcW w:w="4400" w:type="dxa"/>
          </w:tcPr>
          <w:p w14:paraId="3F718044" w14:textId="2246A8D2" w:rsidR="00375502" w:rsidRDefault="00DB2F59" w:rsidP="00031AE8">
            <w:pPr>
              <w:pStyle w:val="Style2"/>
              <w:numPr>
                <w:ilvl w:val="0"/>
                <w:numId w:val="18"/>
              </w:numPr>
              <w:spacing w:before="0"/>
              <w:ind w:left="458"/>
            </w:pPr>
            <w:r w:rsidRPr="0028459E">
              <w:t>Law</w:t>
            </w:r>
          </w:p>
        </w:tc>
        <w:tc>
          <w:tcPr>
            <w:tcW w:w="4235" w:type="dxa"/>
          </w:tcPr>
          <w:p w14:paraId="005287C6" w14:textId="43A24322" w:rsidR="00375502" w:rsidRDefault="00DB2F59" w:rsidP="00031AE8">
            <w:pPr>
              <w:pStyle w:val="Style2"/>
              <w:numPr>
                <w:ilvl w:val="0"/>
                <w:numId w:val="18"/>
              </w:numPr>
              <w:spacing w:before="0"/>
              <w:ind w:left="443"/>
            </w:pPr>
            <w:r w:rsidRPr="0028459E">
              <w:t>Marketing</w:t>
            </w:r>
            <w:r w:rsidR="007D001E">
              <w:t xml:space="preserve"> and communications</w:t>
            </w:r>
          </w:p>
        </w:tc>
      </w:tr>
      <w:tr w:rsidR="00375502" w14:paraId="453E1DB2" w14:textId="77777777" w:rsidTr="00375502">
        <w:tc>
          <w:tcPr>
            <w:tcW w:w="4400" w:type="dxa"/>
          </w:tcPr>
          <w:p w14:paraId="2B73A50F" w14:textId="724C14B6" w:rsidR="00375502" w:rsidRDefault="00DB2F59" w:rsidP="00031AE8">
            <w:pPr>
              <w:pStyle w:val="Style2"/>
              <w:numPr>
                <w:ilvl w:val="0"/>
                <w:numId w:val="18"/>
              </w:numPr>
              <w:spacing w:before="0"/>
              <w:ind w:left="458"/>
            </w:pPr>
            <w:r w:rsidRPr="0028459E">
              <w:t>Senior executive experience</w:t>
            </w:r>
            <w:r w:rsidR="00375502">
              <w:t xml:space="preserve"> (either commercial/private or public sector)</w:t>
            </w:r>
          </w:p>
        </w:tc>
        <w:tc>
          <w:tcPr>
            <w:tcW w:w="4235" w:type="dxa"/>
          </w:tcPr>
          <w:p w14:paraId="0E8FFF34" w14:textId="18BC7311" w:rsidR="00375502" w:rsidRDefault="00DB2F59" w:rsidP="00031AE8">
            <w:pPr>
              <w:pStyle w:val="Style2"/>
              <w:numPr>
                <w:ilvl w:val="0"/>
                <w:numId w:val="18"/>
              </w:numPr>
              <w:spacing w:before="0"/>
              <w:ind w:left="443"/>
            </w:pPr>
            <w:r w:rsidRPr="007D3F21">
              <w:t xml:space="preserve">Governance </w:t>
            </w:r>
            <w:r w:rsidR="00375502">
              <w:t>(sp</w:t>
            </w:r>
            <w:r>
              <w:t xml:space="preserve">ort and/or </w:t>
            </w:r>
            <w:proofErr w:type="spellStart"/>
            <w:r>
              <w:t>nfp</w:t>
            </w:r>
            <w:proofErr w:type="spellEnd"/>
            <w:r w:rsidR="00375502">
              <w:t>)</w:t>
            </w:r>
          </w:p>
        </w:tc>
      </w:tr>
      <w:tr w:rsidR="00375502" w14:paraId="0153F881" w14:textId="77777777" w:rsidTr="00375502">
        <w:tc>
          <w:tcPr>
            <w:tcW w:w="4400" w:type="dxa"/>
          </w:tcPr>
          <w:p w14:paraId="7B060B27" w14:textId="0F7C2899" w:rsidR="00375502" w:rsidRDefault="00DB2F59" w:rsidP="00031AE8">
            <w:pPr>
              <w:pStyle w:val="Style2"/>
              <w:numPr>
                <w:ilvl w:val="0"/>
                <w:numId w:val="18"/>
              </w:numPr>
              <w:spacing w:before="0"/>
              <w:ind w:left="458"/>
            </w:pPr>
            <w:r>
              <w:t xml:space="preserve">Human resources </w:t>
            </w:r>
          </w:p>
        </w:tc>
        <w:tc>
          <w:tcPr>
            <w:tcW w:w="4235" w:type="dxa"/>
          </w:tcPr>
          <w:p w14:paraId="31E6E10A" w14:textId="590E9300" w:rsidR="00375502" w:rsidRDefault="00DB2F59" w:rsidP="00031AE8">
            <w:pPr>
              <w:pStyle w:val="Style2"/>
              <w:numPr>
                <w:ilvl w:val="0"/>
                <w:numId w:val="18"/>
              </w:numPr>
              <w:spacing w:before="0"/>
              <w:ind w:left="443"/>
            </w:pPr>
            <w:r>
              <w:t xml:space="preserve">IT and </w:t>
            </w:r>
            <w:r w:rsidR="00375502">
              <w:t xml:space="preserve">data </w:t>
            </w:r>
          </w:p>
        </w:tc>
      </w:tr>
      <w:tr w:rsidR="00375502" w14:paraId="18DDEE5C" w14:textId="77777777" w:rsidTr="00375502">
        <w:tc>
          <w:tcPr>
            <w:tcW w:w="4400" w:type="dxa"/>
          </w:tcPr>
          <w:p w14:paraId="0D71255D" w14:textId="1A71DE2B" w:rsidR="00375502" w:rsidRDefault="00DB2F59" w:rsidP="00031AE8">
            <w:pPr>
              <w:pStyle w:val="Style2"/>
              <w:numPr>
                <w:ilvl w:val="0"/>
                <w:numId w:val="18"/>
              </w:numPr>
              <w:spacing w:before="0"/>
              <w:ind w:left="458"/>
            </w:pPr>
            <w:r w:rsidRPr="0028459E">
              <w:t>Fundraising</w:t>
            </w:r>
          </w:p>
        </w:tc>
        <w:tc>
          <w:tcPr>
            <w:tcW w:w="4235" w:type="dxa"/>
          </w:tcPr>
          <w:p w14:paraId="48B3129D" w14:textId="423D084F" w:rsidR="00375502" w:rsidRDefault="00DB2F59" w:rsidP="00031AE8">
            <w:pPr>
              <w:pStyle w:val="Style2"/>
              <w:numPr>
                <w:ilvl w:val="0"/>
                <w:numId w:val="18"/>
              </w:numPr>
              <w:spacing w:before="0"/>
              <w:ind w:left="443"/>
            </w:pPr>
            <w:r>
              <w:t xml:space="preserve">Risk </w:t>
            </w:r>
            <w:r w:rsidR="00375502">
              <w:t xml:space="preserve">and compliance </w:t>
            </w:r>
          </w:p>
        </w:tc>
      </w:tr>
      <w:tr w:rsidR="00375502" w14:paraId="6ADB2E75" w14:textId="77777777" w:rsidTr="00375502">
        <w:tc>
          <w:tcPr>
            <w:tcW w:w="4400" w:type="dxa"/>
          </w:tcPr>
          <w:p w14:paraId="150E0F00" w14:textId="275748EF" w:rsidR="00375502" w:rsidRDefault="00DB2F59" w:rsidP="00031AE8">
            <w:pPr>
              <w:pStyle w:val="Style2"/>
              <w:numPr>
                <w:ilvl w:val="0"/>
                <w:numId w:val="18"/>
              </w:numPr>
              <w:spacing w:before="0"/>
              <w:ind w:left="458"/>
            </w:pPr>
            <w:r>
              <w:t xml:space="preserve">Strategy </w:t>
            </w:r>
          </w:p>
        </w:tc>
        <w:tc>
          <w:tcPr>
            <w:tcW w:w="4235" w:type="dxa"/>
          </w:tcPr>
          <w:p w14:paraId="576222BA" w14:textId="4708FB16" w:rsidR="00375502" w:rsidRDefault="00B50C5D" w:rsidP="00031AE8">
            <w:pPr>
              <w:pStyle w:val="Style2"/>
              <w:numPr>
                <w:ilvl w:val="0"/>
                <w:numId w:val="18"/>
              </w:numPr>
              <w:spacing w:before="0"/>
              <w:ind w:left="443"/>
            </w:pPr>
            <w:r>
              <w:t>Government and policy</w:t>
            </w:r>
          </w:p>
        </w:tc>
      </w:tr>
      <w:tr w:rsidR="00375502" w14:paraId="25C99DCC" w14:textId="77777777" w:rsidTr="00375502">
        <w:tc>
          <w:tcPr>
            <w:tcW w:w="4400" w:type="dxa"/>
          </w:tcPr>
          <w:p w14:paraId="75922620" w14:textId="4FF243A6" w:rsidR="00375502" w:rsidRDefault="007D001E" w:rsidP="00031AE8">
            <w:pPr>
              <w:pStyle w:val="Style2"/>
              <w:numPr>
                <w:ilvl w:val="0"/>
                <w:numId w:val="18"/>
              </w:numPr>
              <w:spacing w:before="0"/>
              <w:ind w:left="458"/>
            </w:pPr>
            <w:r>
              <w:t>Environment and sustainability</w:t>
            </w:r>
          </w:p>
        </w:tc>
        <w:tc>
          <w:tcPr>
            <w:tcW w:w="4235" w:type="dxa"/>
          </w:tcPr>
          <w:p w14:paraId="02CDA1EC" w14:textId="3802846C" w:rsidR="00375502" w:rsidRDefault="007D001E" w:rsidP="00031AE8">
            <w:pPr>
              <w:pStyle w:val="Style2"/>
              <w:numPr>
                <w:ilvl w:val="0"/>
                <w:numId w:val="18"/>
              </w:numPr>
              <w:spacing w:before="0"/>
              <w:ind w:left="443"/>
            </w:pPr>
            <w:r>
              <w:t xml:space="preserve">Community relations </w:t>
            </w:r>
          </w:p>
        </w:tc>
      </w:tr>
      <w:tr w:rsidR="00031AE8" w14:paraId="146F0944" w14:textId="77777777" w:rsidTr="006068FD">
        <w:tc>
          <w:tcPr>
            <w:tcW w:w="8635" w:type="dxa"/>
            <w:gridSpan w:val="2"/>
            <w:shd w:val="clear" w:color="auto" w:fill="00355F"/>
          </w:tcPr>
          <w:p w14:paraId="7116D825" w14:textId="17EFC5CE" w:rsidR="00031AE8" w:rsidRDefault="00B50C5D" w:rsidP="00B50C5D">
            <w:pPr>
              <w:pStyle w:val="Style2"/>
              <w:numPr>
                <w:ilvl w:val="0"/>
                <w:numId w:val="0"/>
              </w:numPr>
              <w:ind w:left="851" w:hanging="709"/>
            </w:pPr>
            <w:r w:rsidRPr="00B50C5D">
              <w:rPr>
                <w:b/>
                <w:bCs/>
                <w:color w:val="FFFFFF"/>
              </w:rPr>
              <w:t>Personal qualities and attributes</w:t>
            </w:r>
          </w:p>
        </w:tc>
      </w:tr>
      <w:tr w:rsidR="00B50C5D" w14:paraId="7DEBAE6E" w14:textId="77777777" w:rsidTr="00375502">
        <w:tc>
          <w:tcPr>
            <w:tcW w:w="4400" w:type="dxa"/>
          </w:tcPr>
          <w:p w14:paraId="458F2FEA" w14:textId="2EDC03F9" w:rsidR="00B50C5D" w:rsidRPr="0011741C" w:rsidRDefault="00B50C5D" w:rsidP="00031AE8">
            <w:pPr>
              <w:pStyle w:val="Style2"/>
              <w:numPr>
                <w:ilvl w:val="0"/>
                <w:numId w:val="18"/>
              </w:numPr>
              <w:spacing w:before="0"/>
              <w:ind w:left="458"/>
            </w:pPr>
            <w:r>
              <w:t>gender spread</w:t>
            </w:r>
          </w:p>
        </w:tc>
        <w:tc>
          <w:tcPr>
            <w:tcW w:w="4235" w:type="dxa"/>
          </w:tcPr>
          <w:p w14:paraId="212E07BD" w14:textId="40A468EE" w:rsidR="00B50C5D" w:rsidRDefault="00B50C5D" w:rsidP="00031AE8">
            <w:pPr>
              <w:pStyle w:val="Style2"/>
              <w:numPr>
                <w:ilvl w:val="0"/>
                <w:numId w:val="18"/>
              </w:numPr>
              <w:spacing w:before="0"/>
              <w:ind w:left="443"/>
            </w:pPr>
            <w:r>
              <w:t>age demographic spread</w:t>
            </w:r>
          </w:p>
        </w:tc>
      </w:tr>
      <w:tr w:rsidR="00B50C5D" w14:paraId="6488DE2D" w14:textId="77777777" w:rsidTr="00375502">
        <w:tc>
          <w:tcPr>
            <w:tcW w:w="4400" w:type="dxa"/>
          </w:tcPr>
          <w:p w14:paraId="0528D6FE" w14:textId="0B61DF2A" w:rsidR="00B50C5D" w:rsidRPr="0011741C" w:rsidRDefault="00031AE8" w:rsidP="00031AE8">
            <w:pPr>
              <w:pStyle w:val="Style2"/>
              <w:numPr>
                <w:ilvl w:val="0"/>
                <w:numId w:val="18"/>
              </w:numPr>
              <w:spacing w:before="0"/>
              <w:ind w:left="458"/>
            </w:pPr>
            <w:r>
              <w:t>connection/relationship to SSO/Sport</w:t>
            </w:r>
          </w:p>
        </w:tc>
        <w:tc>
          <w:tcPr>
            <w:tcW w:w="4235" w:type="dxa"/>
          </w:tcPr>
          <w:p w14:paraId="0ACC8EA4" w14:textId="44BAF9CB" w:rsidR="00B50C5D" w:rsidRDefault="00B50C5D" w:rsidP="00031AE8">
            <w:pPr>
              <w:pStyle w:val="Style2"/>
              <w:numPr>
                <w:ilvl w:val="0"/>
                <w:numId w:val="18"/>
              </w:numPr>
              <w:spacing w:before="0"/>
              <w:ind w:left="443"/>
            </w:pPr>
            <w:r>
              <w:t>geographical distribution</w:t>
            </w:r>
          </w:p>
        </w:tc>
      </w:tr>
      <w:tr w:rsidR="00B50C5D" w14:paraId="749F41C6" w14:textId="77777777" w:rsidTr="00375502">
        <w:tc>
          <w:tcPr>
            <w:tcW w:w="4400" w:type="dxa"/>
          </w:tcPr>
          <w:p w14:paraId="081888D1" w14:textId="7EB7C722" w:rsidR="00B50C5D" w:rsidRDefault="00B50C5D" w:rsidP="00031AE8">
            <w:pPr>
              <w:pStyle w:val="Style2"/>
              <w:numPr>
                <w:ilvl w:val="0"/>
                <w:numId w:val="18"/>
              </w:numPr>
              <w:spacing w:before="0"/>
              <w:ind w:left="458"/>
            </w:pPr>
            <w:r w:rsidRPr="0011741C">
              <w:t xml:space="preserve">commitment to </w:t>
            </w:r>
            <w:r>
              <w:t>the SSO</w:t>
            </w:r>
            <w:r w:rsidRPr="0011741C">
              <w:t xml:space="preserve"> objects, policies, rules and values</w:t>
            </w:r>
          </w:p>
        </w:tc>
        <w:tc>
          <w:tcPr>
            <w:tcW w:w="4235" w:type="dxa"/>
          </w:tcPr>
          <w:p w14:paraId="30457B7D" w14:textId="7BD51E9C" w:rsidR="00B50C5D" w:rsidRDefault="00B50C5D" w:rsidP="00031AE8">
            <w:pPr>
              <w:pStyle w:val="Style2"/>
              <w:numPr>
                <w:ilvl w:val="0"/>
                <w:numId w:val="18"/>
              </w:numPr>
              <w:spacing w:before="0"/>
              <w:ind w:left="443"/>
            </w:pPr>
            <w:r>
              <w:t xml:space="preserve">general </w:t>
            </w:r>
            <w:r w:rsidRPr="0011741C">
              <w:t>knowledge of</w:t>
            </w:r>
            <w:r>
              <w:t xml:space="preserve"> the SSO’s</w:t>
            </w:r>
            <w:r w:rsidRPr="0011741C">
              <w:t xml:space="preserve"> sport</w:t>
            </w:r>
          </w:p>
        </w:tc>
      </w:tr>
      <w:tr w:rsidR="00B50C5D" w14:paraId="1C8AD48C" w14:textId="77777777" w:rsidTr="00375502">
        <w:tc>
          <w:tcPr>
            <w:tcW w:w="4400" w:type="dxa"/>
          </w:tcPr>
          <w:p w14:paraId="5E881A07" w14:textId="102180B0" w:rsidR="00B50C5D" w:rsidRDefault="00B50C5D" w:rsidP="00031AE8">
            <w:pPr>
              <w:pStyle w:val="Style2"/>
              <w:numPr>
                <w:ilvl w:val="0"/>
                <w:numId w:val="18"/>
              </w:numPr>
              <w:spacing w:before="0"/>
              <w:ind w:left="458"/>
            </w:pPr>
            <w:r w:rsidRPr="00C07B7F">
              <w:t>demonstrated ability to understand a wide scope of community issues, including requirements and objectives of governing and sporting bodies</w:t>
            </w:r>
          </w:p>
        </w:tc>
        <w:tc>
          <w:tcPr>
            <w:tcW w:w="4235" w:type="dxa"/>
          </w:tcPr>
          <w:p w14:paraId="265B6DAA" w14:textId="4D4E769B" w:rsidR="00B50C5D" w:rsidRDefault="00B50C5D" w:rsidP="00031AE8">
            <w:pPr>
              <w:pStyle w:val="Style2"/>
              <w:numPr>
                <w:ilvl w:val="0"/>
                <w:numId w:val="18"/>
              </w:numPr>
              <w:spacing w:before="0"/>
              <w:ind w:left="443"/>
            </w:pPr>
            <w:r w:rsidRPr="005643E5">
              <w:t xml:space="preserve">commitment to the role and </w:t>
            </w:r>
            <w:proofErr w:type="gramStart"/>
            <w:r w:rsidRPr="005643E5">
              <w:t>have the ability to</w:t>
            </w:r>
            <w:proofErr w:type="gramEnd"/>
            <w:r w:rsidRPr="005643E5">
              <w:t xml:space="preserve"> devote sufficient time and energy to the position, including a preparedness to engage in professional development as required by the Club/Association</w:t>
            </w:r>
          </w:p>
        </w:tc>
      </w:tr>
      <w:tr w:rsidR="00031AE8" w14:paraId="27DA49A6" w14:textId="77777777" w:rsidTr="00375502">
        <w:tc>
          <w:tcPr>
            <w:tcW w:w="4400" w:type="dxa"/>
          </w:tcPr>
          <w:p w14:paraId="3BBCDEC2" w14:textId="3DC576E0" w:rsidR="00031AE8" w:rsidRDefault="00031AE8" w:rsidP="00031AE8">
            <w:pPr>
              <w:pStyle w:val="Style2"/>
              <w:numPr>
                <w:ilvl w:val="0"/>
                <w:numId w:val="18"/>
              </w:numPr>
              <w:spacing w:before="0"/>
              <w:ind w:left="458"/>
            </w:pPr>
            <w:r w:rsidRPr="006D43F2">
              <w:t xml:space="preserve">understanding the strategic planning process and </w:t>
            </w:r>
            <w:proofErr w:type="gramStart"/>
            <w:r w:rsidRPr="006D43F2">
              <w:t>have the ability to</w:t>
            </w:r>
            <w:proofErr w:type="gramEnd"/>
            <w:r w:rsidRPr="006D43F2">
              <w:t xml:space="preserve"> implement</w:t>
            </w:r>
          </w:p>
        </w:tc>
        <w:tc>
          <w:tcPr>
            <w:tcW w:w="4235" w:type="dxa"/>
          </w:tcPr>
          <w:p w14:paraId="57BA79AA" w14:textId="5B6E36B5" w:rsidR="00031AE8" w:rsidRPr="00687933" w:rsidRDefault="00031AE8" w:rsidP="00031AE8">
            <w:pPr>
              <w:pStyle w:val="Style2"/>
              <w:numPr>
                <w:ilvl w:val="0"/>
                <w:numId w:val="18"/>
              </w:numPr>
              <w:spacing w:before="0"/>
              <w:ind w:left="443"/>
            </w:pPr>
            <w:r w:rsidRPr="00A2542E">
              <w:t xml:space="preserve">excellent presentation, communications and advocacy skills </w:t>
            </w:r>
            <w:proofErr w:type="gramStart"/>
            <w:r w:rsidRPr="00A2542E">
              <w:t>in order to</w:t>
            </w:r>
            <w:proofErr w:type="gramEnd"/>
            <w:r w:rsidRPr="00A2542E">
              <w:t xml:space="preserve"> articulate the </w:t>
            </w:r>
            <w:r>
              <w:t xml:space="preserve">SSO’s </w:t>
            </w:r>
            <w:r w:rsidRPr="00A2542E">
              <w:t>vision and objects</w:t>
            </w:r>
          </w:p>
        </w:tc>
      </w:tr>
      <w:tr w:rsidR="00031AE8" w14:paraId="307D75D5" w14:textId="77777777" w:rsidTr="00375502">
        <w:tc>
          <w:tcPr>
            <w:tcW w:w="4400" w:type="dxa"/>
          </w:tcPr>
          <w:p w14:paraId="7925D17F" w14:textId="1C0DA2B9" w:rsidR="00031AE8" w:rsidRDefault="00031AE8" w:rsidP="00031AE8">
            <w:pPr>
              <w:pStyle w:val="Style2"/>
              <w:numPr>
                <w:ilvl w:val="0"/>
                <w:numId w:val="18"/>
              </w:numPr>
              <w:spacing w:before="0"/>
              <w:ind w:left="458"/>
            </w:pPr>
            <w:r w:rsidRPr="00687933">
              <w:t>ability to work and communicate effectively within the Board</w:t>
            </w:r>
            <w:r>
              <w:t xml:space="preserve"> (as a team)</w:t>
            </w:r>
            <w:r w:rsidRPr="00687933">
              <w:t xml:space="preserve"> and with external parties</w:t>
            </w:r>
          </w:p>
        </w:tc>
        <w:tc>
          <w:tcPr>
            <w:tcW w:w="4235" w:type="dxa"/>
          </w:tcPr>
          <w:p w14:paraId="3AE2F929" w14:textId="38331E50" w:rsidR="00031AE8" w:rsidRDefault="00031AE8" w:rsidP="00031AE8">
            <w:pPr>
              <w:pStyle w:val="Style2"/>
              <w:numPr>
                <w:ilvl w:val="0"/>
                <w:numId w:val="18"/>
              </w:numPr>
              <w:spacing w:before="0"/>
              <w:ind w:left="443"/>
            </w:pPr>
            <w:r>
              <w:t>[</w:t>
            </w:r>
            <w:r w:rsidR="00152E7E">
              <w:t>#</w:t>
            </w:r>
            <w:r>
              <w:t>any others relevant to SSO]</w:t>
            </w:r>
          </w:p>
        </w:tc>
      </w:tr>
    </w:tbl>
    <w:p w14:paraId="0CF440B1" w14:textId="77777777" w:rsidR="00375502" w:rsidRDefault="00375502" w:rsidP="00375502">
      <w:pPr>
        <w:pStyle w:val="Style2"/>
        <w:numPr>
          <w:ilvl w:val="0"/>
          <w:numId w:val="0"/>
        </w:numPr>
        <w:ind w:left="851"/>
      </w:pPr>
    </w:p>
    <w:p w14:paraId="235FD420" w14:textId="66F2011A" w:rsidR="006B6582" w:rsidRPr="00D065E7" w:rsidRDefault="005F253D" w:rsidP="00D065E7">
      <w:pPr>
        <w:pStyle w:val="Style1"/>
        <w:keepNext/>
        <w:pBdr>
          <w:bottom w:val="none" w:sz="0" w:space="0" w:color="auto"/>
        </w:pBdr>
        <w:spacing w:after="240"/>
        <w:ind w:left="851" w:hanging="709"/>
        <w:rPr>
          <w:color w:val="000090"/>
        </w:rPr>
      </w:pPr>
      <w:r w:rsidRPr="00D065E7">
        <w:rPr>
          <w:color w:val="000090"/>
        </w:rPr>
        <w:t xml:space="preserve">SKILLS AUDIT PROCEDURE </w:t>
      </w:r>
    </w:p>
    <w:p w14:paraId="1F62DE37" w14:textId="683CC495" w:rsidR="00F84ABF" w:rsidRPr="009720E1" w:rsidRDefault="00F84ABF" w:rsidP="00F84ABF">
      <w:pPr>
        <w:pStyle w:val="Style2"/>
      </w:pPr>
      <w:r w:rsidRPr="0029515E">
        <w:rPr>
          <w:lang w:val="en-US"/>
        </w:rPr>
        <w:t xml:space="preserve">The </w:t>
      </w:r>
      <w:r>
        <w:rPr>
          <w:lang w:val="en-US"/>
        </w:rPr>
        <w:t>Board</w:t>
      </w:r>
      <w:r w:rsidRPr="0029515E">
        <w:rPr>
          <w:lang w:val="en-US"/>
        </w:rPr>
        <w:t xml:space="preserve"> will regularly, but at least </w:t>
      </w:r>
      <w:r>
        <w:rPr>
          <w:lang w:val="en-US"/>
        </w:rPr>
        <w:t>annually</w:t>
      </w:r>
      <w:r w:rsidRPr="0029515E">
        <w:rPr>
          <w:lang w:val="en-US"/>
        </w:rPr>
        <w:t xml:space="preserve">, </w:t>
      </w:r>
      <w:r w:rsidRPr="007F7BFF">
        <w:t>analyse</w:t>
      </w:r>
      <w:r w:rsidRPr="0029515E">
        <w:rPr>
          <w:lang w:val="en-US"/>
        </w:rPr>
        <w:t xml:space="preserve"> the current Board’s skills</w:t>
      </w:r>
      <w:r>
        <w:rPr>
          <w:lang w:val="en-US"/>
        </w:rPr>
        <w:t xml:space="preserve">, competencies </w:t>
      </w:r>
      <w:r w:rsidRPr="0029515E">
        <w:rPr>
          <w:lang w:val="en-US"/>
        </w:rPr>
        <w:t>and experience</w:t>
      </w:r>
      <w:r>
        <w:rPr>
          <w:lang w:val="en-US"/>
        </w:rPr>
        <w:t>s</w:t>
      </w:r>
      <w:r w:rsidRPr="0029515E">
        <w:rPr>
          <w:lang w:val="en-US"/>
        </w:rPr>
        <w:t xml:space="preserve"> </w:t>
      </w:r>
      <w:r>
        <w:rPr>
          <w:lang w:val="en-US"/>
        </w:rPr>
        <w:t xml:space="preserve">- with and through the Board’s Skills Matrix - </w:t>
      </w:r>
      <w:r w:rsidRPr="0029515E">
        <w:rPr>
          <w:lang w:val="en-US"/>
        </w:rPr>
        <w:t>to help identif</w:t>
      </w:r>
      <w:r>
        <w:rPr>
          <w:lang w:val="en-US"/>
        </w:rPr>
        <w:t>y</w:t>
      </w:r>
      <w:r w:rsidRPr="0029515E">
        <w:rPr>
          <w:lang w:val="en-US"/>
        </w:rPr>
        <w:t xml:space="preserve"> gaps in </w:t>
      </w:r>
      <w:r>
        <w:rPr>
          <w:lang w:val="en-US"/>
        </w:rPr>
        <w:t xml:space="preserve">skills or expertise </w:t>
      </w:r>
      <w:r w:rsidRPr="0029515E">
        <w:rPr>
          <w:lang w:val="en-US"/>
        </w:rPr>
        <w:t xml:space="preserve">to better target </w:t>
      </w:r>
      <w:r>
        <w:rPr>
          <w:lang w:val="en-US"/>
        </w:rPr>
        <w:t>candidates</w:t>
      </w:r>
      <w:r w:rsidRPr="0029515E">
        <w:rPr>
          <w:lang w:val="en-US"/>
        </w:rPr>
        <w:t xml:space="preserve"> for </w:t>
      </w:r>
      <w:r>
        <w:rPr>
          <w:lang w:val="en-US"/>
        </w:rPr>
        <w:t>the Board</w:t>
      </w:r>
      <w:r w:rsidR="008E7D59">
        <w:rPr>
          <w:lang w:val="en-US"/>
        </w:rPr>
        <w:t>’s future recruitment and succession practices</w:t>
      </w:r>
      <w:r>
        <w:rPr>
          <w:lang w:val="en-US"/>
        </w:rPr>
        <w:t xml:space="preserve"> (</w:t>
      </w:r>
      <w:r w:rsidRPr="009D53A1">
        <w:rPr>
          <w:b/>
          <w:bCs/>
          <w:lang w:val="en-US"/>
        </w:rPr>
        <w:t>Board</w:t>
      </w:r>
      <w:r>
        <w:rPr>
          <w:lang w:val="en-US"/>
        </w:rPr>
        <w:t xml:space="preserve"> </w:t>
      </w:r>
      <w:r w:rsidRPr="009D53A1">
        <w:rPr>
          <w:b/>
          <w:bCs/>
          <w:lang w:val="en-US"/>
        </w:rPr>
        <w:t>Skills</w:t>
      </w:r>
      <w:r>
        <w:rPr>
          <w:lang w:val="en-US"/>
        </w:rPr>
        <w:t xml:space="preserve"> </w:t>
      </w:r>
      <w:r w:rsidRPr="009D53A1">
        <w:rPr>
          <w:b/>
          <w:bCs/>
          <w:lang w:val="en-US"/>
        </w:rPr>
        <w:t>Audit</w:t>
      </w:r>
      <w:r>
        <w:rPr>
          <w:lang w:val="en-US"/>
        </w:rPr>
        <w:t>)</w:t>
      </w:r>
      <w:r w:rsidR="00193CD9">
        <w:rPr>
          <w:lang w:val="en-US"/>
        </w:rPr>
        <w:t>.</w:t>
      </w:r>
    </w:p>
    <w:p w14:paraId="2EF3A8FE" w14:textId="77777777" w:rsidR="00F84ABF" w:rsidRPr="00074B0E" w:rsidRDefault="00F84ABF" w:rsidP="00822587">
      <w:pPr>
        <w:pStyle w:val="Style2"/>
        <w:keepNext/>
      </w:pPr>
      <w:r w:rsidRPr="00074B0E">
        <w:rPr>
          <w:lang w:val="en-US"/>
        </w:rPr>
        <w:lastRenderedPageBreak/>
        <w:t xml:space="preserve">The </w:t>
      </w:r>
      <w:r>
        <w:rPr>
          <w:lang w:val="en-US"/>
        </w:rPr>
        <w:t>Board</w:t>
      </w:r>
      <w:r w:rsidRPr="00074B0E">
        <w:rPr>
          <w:lang w:val="en-US"/>
        </w:rPr>
        <w:t xml:space="preserve"> should also consider:</w:t>
      </w:r>
    </w:p>
    <w:p w14:paraId="54A6D6EA" w14:textId="20E25AEE" w:rsidR="00F84ABF" w:rsidRDefault="00F84ABF" w:rsidP="006318F2">
      <w:pPr>
        <w:pStyle w:val="Style3"/>
        <w:ind w:left="1560" w:hanging="709"/>
      </w:pPr>
      <w:r w:rsidRPr="00074B0E">
        <w:t xml:space="preserve">the </w:t>
      </w:r>
      <w:r w:rsidRPr="00B80BB4">
        <w:t xml:space="preserve">minimum and maximum number of Directors that constitutes an effective Board for </w:t>
      </w:r>
      <w:r w:rsidR="008E7D59" w:rsidRPr="00B80BB4">
        <w:t>the SSO</w:t>
      </w:r>
      <w:r w:rsidRPr="00B80BB4">
        <w:t xml:space="preserve"> in line with the </w:t>
      </w:r>
      <w:proofErr w:type="gramStart"/>
      <w:r w:rsidRPr="00B80BB4">
        <w:t>Constitution;</w:t>
      </w:r>
      <w:proofErr w:type="gramEnd"/>
      <w:r w:rsidRPr="00B80BB4">
        <w:t xml:space="preserve"> </w:t>
      </w:r>
    </w:p>
    <w:p w14:paraId="2E326AC0" w14:textId="492D2D0F" w:rsidR="00031231" w:rsidRPr="00B80BB4" w:rsidRDefault="00031231" w:rsidP="006318F2">
      <w:pPr>
        <w:pStyle w:val="Style3"/>
        <w:ind w:left="1560" w:hanging="709"/>
      </w:pPr>
      <w:r>
        <w:t xml:space="preserve">the current Directors’ terms and tenures of office to </w:t>
      </w:r>
      <w:r w:rsidRPr="00031231">
        <w:rPr>
          <w:lang w:val="en-AU"/>
        </w:rPr>
        <w:t>proactively understand</w:t>
      </w:r>
      <w:r>
        <w:rPr>
          <w:lang w:val="en-AU"/>
        </w:rPr>
        <w:t xml:space="preserve">, </w:t>
      </w:r>
      <w:r w:rsidRPr="00031231">
        <w:rPr>
          <w:lang w:val="en-AU"/>
        </w:rPr>
        <w:t xml:space="preserve">identify </w:t>
      </w:r>
      <w:r>
        <w:rPr>
          <w:lang w:val="en-AU"/>
        </w:rPr>
        <w:t xml:space="preserve">and anticipate </w:t>
      </w:r>
      <w:r w:rsidRPr="00031231">
        <w:rPr>
          <w:lang w:val="en-AU"/>
        </w:rPr>
        <w:t>gaps</w:t>
      </w:r>
      <w:r>
        <w:rPr>
          <w:lang w:val="en-AU"/>
        </w:rPr>
        <w:t xml:space="preserve"> in skills</w:t>
      </w:r>
      <w:r>
        <w:t xml:space="preserve"> (see </w:t>
      </w:r>
      <w:r w:rsidR="00361BA5">
        <w:rPr>
          <w:b/>
          <w:bCs/>
        </w:rPr>
        <w:t>Attachment</w:t>
      </w:r>
      <w:r w:rsidRPr="00031231">
        <w:rPr>
          <w:b/>
          <w:bCs/>
        </w:rPr>
        <w:t xml:space="preserve"> A</w:t>
      </w:r>
      <w:proofErr w:type="gramStart"/>
      <w:r>
        <w:t>);</w:t>
      </w:r>
      <w:proofErr w:type="gramEnd"/>
    </w:p>
    <w:p w14:paraId="1F8FA328" w14:textId="7C366BA9" w:rsidR="00F84ABF" w:rsidRPr="00B80BB4" w:rsidRDefault="00F84ABF" w:rsidP="006318F2">
      <w:pPr>
        <w:pStyle w:val="Style3"/>
        <w:ind w:left="1560" w:hanging="709"/>
      </w:pPr>
      <w:r w:rsidRPr="00B80BB4">
        <w:t xml:space="preserve">the circumstances that, unless a </w:t>
      </w:r>
      <w:proofErr w:type="gramStart"/>
      <w:r w:rsidRPr="00B80BB4">
        <w:t>Director</w:t>
      </w:r>
      <w:proofErr w:type="gramEnd"/>
      <w:r w:rsidRPr="00B80BB4">
        <w:t xml:space="preserve"> is being appointed to fill a casual vacancy, any Elected Director who is nominated for appointment must be nominated for election at the next AGM or an extraordinary special meeting held prior to the AGM; </w:t>
      </w:r>
      <w:r w:rsidR="00031231">
        <w:t>and</w:t>
      </w:r>
    </w:p>
    <w:p w14:paraId="6472E855" w14:textId="68A8395D" w:rsidR="00F84ABF" w:rsidRPr="00B80BB4" w:rsidRDefault="00F84ABF" w:rsidP="006318F2">
      <w:pPr>
        <w:pStyle w:val="Style3"/>
        <w:ind w:left="1560" w:hanging="709"/>
      </w:pPr>
      <w:r w:rsidRPr="00B80BB4">
        <w:t xml:space="preserve">a range of core skills that ought to be represented on the Board as a whole, where possible, </w:t>
      </w:r>
      <w:proofErr w:type="gramStart"/>
      <w:r w:rsidRPr="00B80BB4">
        <w:t>in order to</w:t>
      </w:r>
      <w:proofErr w:type="gramEnd"/>
      <w:r w:rsidRPr="00B80BB4">
        <w:t xml:space="preserve"> fulfil statutory duties and obligations</w:t>
      </w:r>
      <w:r w:rsidR="00E75F86" w:rsidRPr="00B80BB4">
        <w:t xml:space="preserve"> as well as those relevant to </w:t>
      </w:r>
      <w:r w:rsidR="008841A1" w:rsidRPr="00B80BB4">
        <w:t>the SSO’s</w:t>
      </w:r>
      <w:r w:rsidR="00E75F86" w:rsidRPr="00B80BB4">
        <w:t xml:space="preserve"> strategic future</w:t>
      </w:r>
      <w:r w:rsidRPr="00B80BB4">
        <w:t>.</w:t>
      </w:r>
    </w:p>
    <w:p w14:paraId="2747E490" w14:textId="22F8E224" w:rsidR="00F84ABF" w:rsidRPr="00541D09" w:rsidRDefault="00F84ABF" w:rsidP="00F84ABF">
      <w:pPr>
        <w:pStyle w:val="Style2"/>
      </w:pPr>
      <w:r>
        <w:rPr>
          <w:lang w:val="en-US"/>
        </w:rPr>
        <w:t>The</w:t>
      </w:r>
      <w:r w:rsidRPr="00685DB4">
        <w:rPr>
          <w:lang w:val="en-US"/>
        </w:rPr>
        <w:t xml:space="preserve"> Board understands the importance of diversity and individual Directors are not expected to have experience in all the areas listed in </w:t>
      </w:r>
      <w:r w:rsidR="00E75F86">
        <w:rPr>
          <w:lang w:val="en-US"/>
        </w:rPr>
        <w:t>the</w:t>
      </w:r>
      <w:r w:rsidRPr="00685DB4">
        <w:rPr>
          <w:lang w:val="en-US"/>
        </w:rPr>
        <w:t xml:space="preserve"> </w:t>
      </w:r>
      <w:r w:rsidR="00E75F86">
        <w:rPr>
          <w:lang w:val="en-US"/>
        </w:rPr>
        <w:t>B</w:t>
      </w:r>
      <w:r w:rsidRPr="00685DB4">
        <w:rPr>
          <w:lang w:val="en-US"/>
        </w:rPr>
        <w:t>oard</w:t>
      </w:r>
      <w:r w:rsidR="00E75F86">
        <w:rPr>
          <w:lang w:val="en-US"/>
        </w:rPr>
        <w:t>’s</w:t>
      </w:r>
      <w:r w:rsidRPr="00685DB4">
        <w:rPr>
          <w:lang w:val="en-US"/>
        </w:rPr>
        <w:t xml:space="preserve"> </w:t>
      </w:r>
      <w:r w:rsidR="00E75F86">
        <w:rPr>
          <w:lang w:val="en-US"/>
        </w:rPr>
        <w:t>S</w:t>
      </w:r>
      <w:r w:rsidRPr="00685DB4">
        <w:rPr>
          <w:lang w:val="en-US"/>
        </w:rPr>
        <w:t xml:space="preserve">kills </w:t>
      </w:r>
      <w:r w:rsidR="00E75F86">
        <w:rPr>
          <w:lang w:val="en-US"/>
        </w:rPr>
        <w:t>M</w:t>
      </w:r>
      <w:r w:rsidRPr="00685DB4">
        <w:rPr>
          <w:lang w:val="en-US"/>
        </w:rPr>
        <w:t>atrix</w:t>
      </w:r>
      <w:r>
        <w:rPr>
          <w:lang w:val="en-US"/>
        </w:rPr>
        <w:t>, if any.</w:t>
      </w:r>
    </w:p>
    <w:p w14:paraId="75C82BFD" w14:textId="2E3DA08A" w:rsidR="00F77CFD" w:rsidRPr="00D065E7" w:rsidRDefault="005F253D" w:rsidP="00D065E7">
      <w:pPr>
        <w:pStyle w:val="Style1"/>
        <w:keepNext/>
        <w:pBdr>
          <w:bottom w:val="none" w:sz="0" w:space="0" w:color="auto"/>
        </w:pBdr>
        <w:spacing w:after="240"/>
        <w:ind w:left="851" w:hanging="709"/>
        <w:rPr>
          <w:color w:val="000090"/>
        </w:rPr>
      </w:pPr>
      <w:r w:rsidRPr="00D065E7">
        <w:rPr>
          <w:color w:val="000090"/>
        </w:rPr>
        <w:t>POLICY RESPONSIBILITIES</w:t>
      </w:r>
    </w:p>
    <w:p w14:paraId="1B4C720A" w14:textId="77777777" w:rsidR="00F77CFD" w:rsidRPr="00377CA7" w:rsidRDefault="00F77CFD" w:rsidP="00F77CFD">
      <w:pPr>
        <w:pStyle w:val="Style2"/>
      </w:pPr>
      <w:r w:rsidRPr="00377CA7">
        <w:t xml:space="preserve">The Board carries responsibility for approving, reviewing and monitoring </w:t>
      </w:r>
      <w:proofErr w:type="gramStart"/>
      <w:r w:rsidRPr="00377CA7">
        <w:t>this</w:t>
      </w:r>
      <w:proofErr w:type="gramEnd"/>
      <w:r w:rsidRPr="00377CA7">
        <w:t xml:space="preserve"> Policy.</w:t>
      </w:r>
    </w:p>
    <w:p w14:paraId="5EBF971D" w14:textId="7B9E3A9D" w:rsidR="00F77CFD" w:rsidRPr="00377CA7" w:rsidRDefault="00F77CFD" w:rsidP="00F77CFD">
      <w:pPr>
        <w:pStyle w:val="Style2"/>
      </w:pPr>
      <w:r w:rsidRPr="00377CA7">
        <w:t xml:space="preserve">The </w:t>
      </w:r>
      <w:r>
        <w:t xml:space="preserve">Chair, with the </w:t>
      </w:r>
      <w:r w:rsidR="00544039">
        <w:t>CEO</w:t>
      </w:r>
      <w:r>
        <w:t>,</w:t>
      </w:r>
      <w:r w:rsidRPr="00377CA7">
        <w:t xml:space="preserve"> </w:t>
      </w:r>
      <w:r>
        <w:t>is</w:t>
      </w:r>
      <w:r w:rsidRPr="00377CA7">
        <w:t xml:space="preserve"> responsible for the communication and implementation of this Policy.</w:t>
      </w:r>
    </w:p>
    <w:p w14:paraId="725D7356" w14:textId="615E1CC2" w:rsidR="006B6582" w:rsidRPr="00716772" w:rsidRDefault="00F77CFD" w:rsidP="00D065E7">
      <w:pPr>
        <w:pStyle w:val="Style2"/>
      </w:pPr>
      <w:r>
        <w:t xml:space="preserve">The Board, Chair and </w:t>
      </w:r>
      <w:r w:rsidR="00544039">
        <w:t>CEO</w:t>
      </w:r>
      <w:r w:rsidRPr="00377CA7">
        <w:t xml:space="preserve"> </w:t>
      </w:r>
      <w:r>
        <w:t>are</w:t>
      </w:r>
      <w:r w:rsidRPr="00377CA7">
        <w:t xml:space="preserve"> responsible for fulfilling their </w:t>
      </w:r>
      <w:r>
        <w:t>obligations</w:t>
      </w:r>
      <w:r w:rsidRPr="00377CA7">
        <w:t xml:space="preserve"> in accordance with this Policy.</w:t>
      </w:r>
    </w:p>
    <w:p w14:paraId="47C8D94A" w14:textId="4E145270" w:rsidR="00CC573A" w:rsidRDefault="00CC573A" w:rsidP="00031231">
      <w:pPr>
        <w:pStyle w:val="Style3"/>
        <w:numPr>
          <w:ilvl w:val="0"/>
          <w:numId w:val="0"/>
        </w:numPr>
        <w:ind w:left="142"/>
      </w:pPr>
    </w:p>
    <w:p w14:paraId="3963BDB2" w14:textId="77777777" w:rsidR="00DC6352" w:rsidRDefault="00DC6352" w:rsidP="00031231">
      <w:pPr>
        <w:pStyle w:val="Style3"/>
        <w:numPr>
          <w:ilvl w:val="0"/>
          <w:numId w:val="0"/>
        </w:numPr>
        <w:pBdr>
          <w:bottom w:val="single" w:sz="4" w:space="1" w:color="auto"/>
        </w:pBdr>
        <w:ind w:left="142"/>
        <w:rPr>
          <w:b/>
          <w:bCs/>
        </w:rPr>
        <w:sectPr w:rsidR="00DC6352" w:rsidSect="006C04C8">
          <w:headerReference w:type="default" r:id="rId16"/>
          <w:pgSz w:w="11906" w:h="16838"/>
          <w:pgMar w:top="1440" w:right="1276" w:bottom="1843" w:left="1134" w:header="708" w:footer="708" w:gutter="0"/>
          <w:cols w:space="708"/>
          <w:docGrid w:linePitch="360"/>
        </w:sectPr>
      </w:pPr>
    </w:p>
    <w:p w14:paraId="03547983" w14:textId="77777777" w:rsidR="00822587" w:rsidRDefault="00822587" w:rsidP="00DC6352">
      <w:pPr>
        <w:pStyle w:val="Style3"/>
        <w:numPr>
          <w:ilvl w:val="0"/>
          <w:numId w:val="0"/>
        </w:numPr>
        <w:pBdr>
          <w:bottom w:val="single" w:sz="4" w:space="1" w:color="auto"/>
        </w:pBdr>
        <w:ind w:left="-851"/>
        <w:rPr>
          <w:b/>
          <w:bCs/>
        </w:rPr>
      </w:pPr>
    </w:p>
    <w:p w14:paraId="4D8118DF" w14:textId="72CB7BAC" w:rsidR="00031231" w:rsidRPr="00031231" w:rsidRDefault="00361BA5" w:rsidP="00DC6352">
      <w:pPr>
        <w:pStyle w:val="Style3"/>
        <w:numPr>
          <w:ilvl w:val="0"/>
          <w:numId w:val="0"/>
        </w:numPr>
        <w:pBdr>
          <w:bottom w:val="single" w:sz="4" w:space="1" w:color="auto"/>
        </w:pBdr>
        <w:ind w:left="-851"/>
        <w:rPr>
          <w:b/>
          <w:bCs/>
        </w:rPr>
      </w:pPr>
      <w:r>
        <w:rPr>
          <w:b/>
          <w:bCs/>
        </w:rPr>
        <w:t>ATTACHMENT</w:t>
      </w:r>
      <w:r w:rsidR="00031231" w:rsidRPr="00031231">
        <w:rPr>
          <w:b/>
          <w:bCs/>
        </w:rPr>
        <w:t xml:space="preserve"> A </w:t>
      </w:r>
      <w:r w:rsidR="005E1389">
        <w:rPr>
          <w:b/>
          <w:bCs/>
        </w:rPr>
        <w:t>-</w:t>
      </w:r>
      <w:r w:rsidR="00031231" w:rsidRPr="00031231">
        <w:rPr>
          <w:b/>
          <w:bCs/>
        </w:rPr>
        <w:t xml:space="preserve"> Board Director </w:t>
      </w:r>
      <w:r w:rsidR="00CF6800" w:rsidRPr="00031231">
        <w:rPr>
          <w:b/>
          <w:bCs/>
        </w:rPr>
        <w:t xml:space="preserve">Re-Election Terms </w:t>
      </w:r>
      <w:r w:rsidR="00CF6800">
        <w:rPr>
          <w:b/>
          <w:bCs/>
        </w:rPr>
        <w:t>a</w:t>
      </w:r>
      <w:r w:rsidR="00CF6800" w:rsidRPr="00031231">
        <w:rPr>
          <w:b/>
          <w:bCs/>
        </w:rPr>
        <w:t>nd Tenures</w:t>
      </w:r>
    </w:p>
    <w:p w14:paraId="4C8BF974" w14:textId="77777777" w:rsidR="00031231" w:rsidRDefault="00031231" w:rsidP="00031231">
      <w:pPr>
        <w:pStyle w:val="Style3"/>
        <w:numPr>
          <w:ilvl w:val="0"/>
          <w:numId w:val="0"/>
        </w:numPr>
        <w:ind w:left="142"/>
      </w:pPr>
    </w:p>
    <w:tbl>
      <w:tblPr>
        <w:tblStyle w:val="TableGrid"/>
        <w:tblW w:w="15310" w:type="dxa"/>
        <w:tblInd w:w="-856" w:type="dxa"/>
        <w:tblLook w:val="04A0" w:firstRow="1" w:lastRow="0" w:firstColumn="1" w:lastColumn="0" w:noHBand="0" w:noVBand="1"/>
      </w:tblPr>
      <w:tblGrid>
        <w:gridCol w:w="2552"/>
        <w:gridCol w:w="2421"/>
        <w:gridCol w:w="2541"/>
        <w:gridCol w:w="1134"/>
        <w:gridCol w:w="1134"/>
        <w:gridCol w:w="1057"/>
        <w:gridCol w:w="4471"/>
      </w:tblGrid>
      <w:tr w:rsidR="00CF6800" w14:paraId="32ABD9D8" w14:textId="77777777" w:rsidTr="006C04C8">
        <w:trPr>
          <w:trHeight w:val="1103"/>
        </w:trPr>
        <w:tc>
          <w:tcPr>
            <w:tcW w:w="2552" w:type="dxa"/>
            <w:vMerge w:val="restart"/>
            <w:shd w:val="clear" w:color="auto" w:fill="00355F"/>
          </w:tcPr>
          <w:p w14:paraId="640D51DE" w14:textId="3E252F0D" w:rsidR="00E745E1" w:rsidRPr="00DC6352" w:rsidRDefault="00E745E1" w:rsidP="00B21D47">
            <w:pPr>
              <w:pStyle w:val="BYSBullet-Dash"/>
              <w:numPr>
                <w:ilvl w:val="0"/>
                <w:numId w:val="0"/>
              </w:numPr>
              <w:jc w:val="center"/>
              <w:rPr>
                <w:rFonts w:ascii="Arial" w:hAnsi="Arial"/>
                <w:b/>
                <w:bCs w:val="0"/>
                <w:color w:val="FFFFFF" w:themeColor="background1"/>
                <w:sz w:val="20"/>
                <w:szCs w:val="20"/>
                <w:lang w:val="en-AU"/>
              </w:rPr>
            </w:pPr>
            <w:r w:rsidRPr="00DC6352">
              <w:rPr>
                <w:rFonts w:ascii="Arial" w:hAnsi="Arial"/>
                <w:b/>
                <w:bCs w:val="0"/>
                <w:color w:val="FFFFFF" w:themeColor="background1"/>
                <w:sz w:val="20"/>
                <w:szCs w:val="20"/>
                <w:lang w:val="en-AU"/>
              </w:rPr>
              <w:t>Board Director name</w:t>
            </w:r>
          </w:p>
        </w:tc>
        <w:tc>
          <w:tcPr>
            <w:tcW w:w="2421" w:type="dxa"/>
            <w:vMerge w:val="restart"/>
            <w:shd w:val="clear" w:color="auto" w:fill="00355F"/>
          </w:tcPr>
          <w:p w14:paraId="6E0AB05A" w14:textId="40EEC911" w:rsidR="00E745E1" w:rsidRPr="00DC6352" w:rsidRDefault="00E745E1" w:rsidP="00B21D47">
            <w:pPr>
              <w:pStyle w:val="BYSBullet-Dash"/>
              <w:numPr>
                <w:ilvl w:val="0"/>
                <w:numId w:val="0"/>
              </w:numPr>
              <w:jc w:val="center"/>
              <w:rPr>
                <w:rFonts w:ascii="Arial" w:hAnsi="Arial"/>
                <w:b/>
                <w:bCs w:val="0"/>
                <w:color w:val="FFFFFF" w:themeColor="background1"/>
                <w:sz w:val="20"/>
                <w:szCs w:val="20"/>
                <w:lang w:val="en-AU"/>
              </w:rPr>
            </w:pPr>
            <w:r w:rsidRPr="00DC6352">
              <w:rPr>
                <w:rFonts w:ascii="Arial" w:hAnsi="Arial"/>
                <w:b/>
                <w:bCs w:val="0"/>
                <w:color w:val="FFFFFF" w:themeColor="background1"/>
                <w:sz w:val="20"/>
                <w:szCs w:val="20"/>
                <w:lang w:val="en-AU"/>
              </w:rPr>
              <w:t>Board Director role</w:t>
            </w:r>
          </w:p>
        </w:tc>
        <w:tc>
          <w:tcPr>
            <w:tcW w:w="2541" w:type="dxa"/>
            <w:vMerge w:val="restart"/>
            <w:shd w:val="clear" w:color="auto" w:fill="00355F"/>
          </w:tcPr>
          <w:p w14:paraId="2B1C4C75" w14:textId="77777777" w:rsidR="00E745E1" w:rsidRPr="00DC6352" w:rsidRDefault="00E745E1" w:rsidP="00B21D47">
            <w:pPr>
              <w:pStyle w:val="BYSBullet-Dash"/>
              <w:numPr>
                <w:ilvl w:val="0"/>
                <w:numId w:val="0"/>
              </w:numPr>
              <w:jc w:val="center"/>
              <w:rPr>
                <w:rFonts w:ascii="Arial" w:hAnsi="Arial"/>
                <w:b/>
                <w:bCs w:val="0"/>
                <w:color w:val="FFFFFF" w:themeColor="background1"/>
                <w:sz w:val="20"/>
                <w:szCs w:val="20"/>
                <w:lang w:val="en-AU"/>
              </w:rPr>
            </w:pPr>
            <w:r w:rsidRPr="00DC6352">
              <w:rPr>
                <w:rFonts w:ascii="Arial" w:hAnsi="Arial"/>
                <w:b/>
                <w:bCs w:val="0"/>
                <w:color w:val="FFFFFF" w:themeColor="background1"/>
                <w:sz w:val="20"/>
                <w:szCs w:val="20"/>
                <w:lang w:val="en-AU"/>
              </w:rPr>
              <w:t>AGM Date of appointment</w:t>
            </w:r>
          </w:p>
        </w:tc>
        <w:tc>
          <w:tcPr>
            <w:tcW w:w="3325" w:type="dxa"/>
            <w:gridSpan w:val="3"/>
            <w:shd w:val="clear" w:color="auto" w:fill="00355F"/>
          </w:tcPr>
          <w:p w14:paraId="1ABBF260" w14:textId="374E0F30" w:rsidR="00490C1C" w:rsidRDefault="00E745E1" w:rsidP="00CF6800">
            <w:pPr>
              <w:pStyle w:val="BYSBullet-Dash"/>
              <w:numPr>
                <w:ilvl w:val="0"/>
                <w:numId w:val="0"/>
              </w:numPr>
              <w:jc w:val="center"/>
              <w:rPr>
                <w:rFonts w:ascii="Arial" w:hAnsi="Arial"/>
                <w:b/>
                <w:bCs w:val="0"/>
                <w:color w:val="FFFFFF" w:themeColor="background1"/>
                <w:sz w:val="20"/>
                <w:szCs w:val="20"/>
                <w:lang w:val="en-AU"/>
              </w:rPr>
            </w:pPr>
            <w:r w:rsidRPr="00DC6352">
              <w:rPr>
                <w:rFonts w:ascii="Arial" w:hAnsi="Arial"/>
                <w:b/>
                <w:bCs w:val="0"/>
                <w:color w:val="FFFFFF" w:themeColor="background1"/>
                <w:sz w:val="20"/>
                <w:szCs w:val="20"/>
                <w:lang w:val="en-AU"/>
              </w:rPr>
              <w:t xml:space="preserve">AGM date Board Member </w:t>
            </w:r>
            <w:r w:rsidR="00490C1C">
              <w:rPr>
                <w:rFonts w:ascii="Arial" w:hAnsi="Arial"/>
                <w:b/>
                <w:bCs w:val="0"/>
                <w:color w:val="FFFFFF" w:themeColor="background1"/>
                <w:sz w:val="20"/>
                <w:szCs w:val="20"/>
                <w:lang w:val="en-AU"/>
              </w:rPr>
              <w:br/>
            </w:r>
            <w:r w:rsidRPr="00DC6352">
              <w:rPr>
                <w:rFonts w:ascii="Arial" w:hAnsi="Arial"/>
                <w:b/>
                <w:bCs w:val="0"/>
                <w:color w:val="FFFFFF" w:themeColor="background1"/>
                <w:sz w:val="20"/>
                <w:szCs w:val="20"/>
                <w:lang w:val="en-AU"/>
              </w:rPr>
              <w:t xml:space="preserve">must retire </w:t>
            </w:r>
          </w:p>
          <w:p w14:paraId="6412808B" w14:textId="2D93D0BF" w:rsidR="00E745E1" w:rsidRPr="00DC6352" w:rsidRDefault="00E745E1" w:rsidP="00CF6800">
            <w:pPr>
              <w:pStyle w:val="BYSBullet-Dash"/>
              <w:numPr>
                <w:ilvl w:val="0"/>
                <w:numId w:val="0"/>
              </w:numPr>
              <w:jc w:val="center"/>
              <w:rPr>
                <w:rFonts w:ascii="Arial" w:hAnsi="Arial"/>
                <w:b/>
                <w:bCs w:val="0"/>
                <w:color w:val="FFFFFF" w:themeColor="background1"/>
                <w:sz w:val="20"/>
                <w:szCs w:val="20"/>
                <w:lang w:val="en-AU"/>
              </w:rPr>
            </w:pPr>
            <w:r w:rsidRPr="00DC6352">
              <w:rPr>
                <w:rFonts w:ascii="Arial" w:hAnsi="Arial"/>
                <w:bCs w:val="0"/>
                <w:color w:val="FFFFFF" w:themeColor="background1"/>
                <w:sz w:val="20"/>
                <w:szCs w:val="20"/>
                <w:lang w:val="en-AU"/>
              </w:rPr>
              <w:t>(but available for re-election)</w:t>
            </w:r>
          </w:p>
        </w:tc>
        <w:tc>
          <w:tcPr>
            <w:tcW w:w="4471" w:type="dxa"/>
            <w:vMerge w:val="restart"/>
            <w:shd w:val="clear" w:color="auto" w:fill="00355F"/>
          </w:tcPr>
          <w:p w14:paraId="34DA383A" w14:textId="77777777" w:rsidR="00E745E1" w:rsidRPr="00DC6352" w:rsidRDefault="00E745E1" w:rsidP="00B21D47">
            <w:pPr>
              <w:pStyle w:val="BYSBullet-Dash"/>
              <w:numPr>
                <w:ilvl w:val="0"/>
                <w:numId w:val="0"/>
              </w:numPr>
              <w:jc w:val="center"/>
              <w:rPr>
                <w:rFonts w:ascii="Arial" w:hAnsi="Arial"/>
                <w:b/>
                <w:bCs w:val="0"/>
                <w:color w:val="FFFFFF" w:themeColor="background1"/>
                <w:sz w:val="20"/>
                <w:szCs w:val="20"/>
                <w:lang w:val="en-AU"/>
              </w:rPr>
            </w:pPr>
            <w:r w:rsidRPr="00DC6352">
              <w:rPr>
                <w:rFonts w:ascii="Arial" w:hAnsi="Arial"/>
                <w:b/>
                <w:bCs w:val="0"/>
                <w:color w:val="FFFFFF" w:themeColor="background1"/>
                <w:sz w:val="20"/>
                <w:szCs w:val="20"/>
                <w:lang w:val="en-AU"/>
              </w:rPr>
              <w:t xml:space="preserve">AGM date Board Member must retire </w:t>
            </w:r>
            <w:r w:rsidRPr="00DC6352">
              <w:rPr>
                <w:rFonts w:ascii="Arial" w:hAnsi="Arial"/>
                <w:b/>
                <w:color w:val="FFFFFF" w:themeColor="background1"/>
                <w:sz w:val="20"/>
                <w:szCs w:val="20"/>
                <w:lang w:val="en-AU"/>
              </w:rPr>
              <w:t>(but no longer available for re-election)</w:t>
            </w:r>
          </w:p>
        </w:tc>
      </w:tr>
      <w:tr w:rsidR="00DC6352" w14:paraId="293D6E0E" w14:textId="77777777" w:rsidTr="006C04C8">
        <w:trPr>
          <w:trHeight w:val="665"/>
        </w:trPr>
        <w:tc>
          <w:tcPr>
            <w:tcW w:w="2552" w:type="dxa"/>
            <w:vMerge/>
            <w:shd w:val="clear" w:color="auto" w:fill="D78E1B"/>
          </w:tcPr>
          <w:p w14:paraId="05D105F8" w14:textId="77777777" w:rsidR="00E745E1" w:rsidRPr="00DC6352" w:rsidRDefault="00E745E1" w:rsidP="00B21D47">
            <w:pPr>
              <w:pStyle w:val="BYSBullet-Dash"/>
              <w:numPr>
                <w:ilvl w:val="0"/>
                <w:numId w:val="0"/>
              </w:numPr>
              <w:jc w:val="center"/>
              <w:rPr>
                <w:rFonts w:ascii="Arial" w:hAnsi="Arial"/>
                <w:b/>
                <w:bCs w:val="0"/>
                <w:sz w:val="20"/>
                <w:szCs w:val="20"/>
                <w:lang w:val="en-AU"/>
              </w:rPr>
            </w:pPr>
          </w:p>
        </w:tc>
        <w:tc>
          <w:tcPr>
            <w:tcW w:w="2421" w:type="dxa"/>
            <w:vMerge/>
            <w:shd w:val="clear" w:color="auto" w:fill="D78E1B"/>
          </w:tcPr>
          <w:p w14:paraId="3EDEAE0C" w14:textId="77777777" w:rsidR="00E745E1" w:rsidRPr="00DC6352" w:rsidRDefault="00E745E1" w:rsidP="00B21D47">
            <w:pPr>
              <w:pStyle w:val="BYSBullet-Dash"/>
              <w:numPr>
                <w:ilvl w:val="0"/>
                <w:numId w:val="0"/>
              </w:numPr>
              <w:jc w:val="center"/>
              <w:rPr>
                <w:rFonts w:ascii="Arial" w:hAnsi="Arial"/>
                <w:b/>
                <w:bCs w:val="0"/>
                <w:sz w:val="20"/>
                <w:szCs w:val="20"/>
                <w:lang w:val="en-AU"/>
              </w:rPr>
            </w:pPr>
          </w:p>
        </w:tc>
        <w:tc>
          <w:tcPr>
            <w:tcW w:w="2541" w:type="dxa"/>
            <w:vMerge/>
            <w:shd w:val="clear" w:color="auto" w:fill="D78E1B"/>
          </w:tcPr>
          <w:p w14:paraId="7FC7C99D" w14:textId="77777777" w:rsidR="00E745E1" w:rsidRPr="00DC6352" w:rsidRDefault="00E745E1" w:rsidP="00B21D47">
            <w:pPr>
              <w:pStyle w:val="BYSBullet-Dash"/>
              <w:numPr>
                <w:ilvl w:val="0"/>
                <w:numId w:val="0"/>
              </w:numPr>
              <w:jc w:val="center"/>
              <w:rPr>
                <w:rFonts w:ascii="Arial" w:hAnsi="Arial"/>
                <w:b/>
                <w:bCs w:val="0"/>
                <w:sz w:val="20"/>
                <w:szCs w:val="20"/>
                <w:lang w:val="en-AU"/>
              </w:rPr>
            </w:pPr>
          </w:p>
        </w:tc>
        <w:tc>
          <w:tcPr>
            <w:tcW w:w="3325" w:type="dxa"/>
            <w:gridSpan w:val="3"/>
            <w:shd w:val="clear" w:color="auto" w:fill="D9D9D9" w:themeFill="background1" w:themeFillShade="D9"/>
          </w:tcPr>
          <w:p w14:paraId="2E8E8246" w14:textId="77777777" w:rsidR="00E745E1" w:rsidRPr="00DC6352" w:rsidRDefault="00E745E1" w:rsidP="00B21D47">
            <w:pPr>
              <w:pStyle w:val="BYSBullet-Dash"/>
              <w:numPr>
                <w:ilvl w:val="0"/>
                <w:numId w:val="0"/>
              </w:numPr>
              <w:jc w:val="center"/>
              <w:rPr>
                <w:rFonts w:ascii="Arial" w:hAnsi="Arial"/>
                <w:b/>
                <w:bCs w:val="0"/>
                <w:sz w:val="20"/>
                <w:szCs w:val="20"/>
                <w:lang w:val="en-AU"/>
              </w:rPr>
            </w:pPr>
            <w:r w:rsidRPr="00DC6352">
              <w:rPr>
                <w:rFonts w:ascii="Arial" w:hAnsi="Arial"/>
                <w:b/>
                <w:bCs w:val="0"/>
                <w:sz w:val="20"/>
                <w:szCs w:val="20"/>
                <w:lang w:val="en-AU"/>
              </w:rPr>
              <w:t xml:space="preserve"> Term cycles</w:t>
            </w:r>
          </w:p>
        </w:tc>
        <w:tc>
          <w:tcPr>
            <w:tcW w:w="4471" w:type="dxa"/>
            <w:vMerge/>
            <w:shd w:val="clear" w:color="auto" w:fill="D78E1B"/>
          </w:tcPr>
          <w:p w14:paraId="2C28832F" w14:textId="77777777" w:rsidR="00E745E1" w:rsidRPr="00DC6352" w:rsidRDefault="00E745E1" w:rsidP="00B21D47">
            <w:pPr>
              <w:pStyle w:val="BYSBullet-Dash"/>
              <w:numPr>
                <w:ilvl w:val="0"/>
                <w:numId w:val="0"/>
              </w:numPr>
              <w:jc w:val="center"/>
              <w:rPr>
                <w:rFonts w:ascii="Arial" w:hAnsi="Arial"/>
                <w:b/>
                <w:bCs w:val="0"/>
                <w:sz w:val="20"/>
                <w:szCs w:val="20"/>
                <w:lang w:val="en-AU"/>
              </w:rPr>
            </w:pPr>
          </w:p>
        </w:tc>
      </w:tr>
      <w:tr w:rsidR="00DC6352" w14:paraId="141BE95D" w14:textId="77777777" w:rsidTr="00DC6352">
        <w:trPr>
          <w:trHeight w:val="475"/>
        </w:trPr>
        <w:tc>
          <w:tcPr>
            <w:tcW w:w="2552" w:type="dxa"/>
          </w:tcPr>
          <w:p w14:paraId="34B3C99B"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2421" w:type="dxa"/>
          </w:tcPr>
          <w:p w14:paraId="704A13D3"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2541" w:type="dxa"/>
          </w:tcPr>
          <w:p w14:paraId="64E781A8"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134" w:type="dxa"/>
          </w:tcPr>
          <w:p w14:paraId="2065FB8D"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134" w:type="dxa"/>
          </w:tcPr>
          <w:p w14:paraId="03700AD2"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057" w:type="dxa"/>
          </w:tcPr>
          <w:p w14:paraId="7C5BCF69"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4471" w:type="dxa"/>
          </w:tcPr>
          <w:p w14:paraId="6930E707" w14:textId="77777777" w:rsidR="00E745E1" w:rsidRPr="00DC6352" w:rsidRDefault="00E745E1" w:rsidP="00B21D47">
            <w:pPr>
              <w:pStyle w:val="BYSBullet-Dash"/>
              <w:numPr>
                <w:ilvl w:val="0"/>
                <w:numId w:val="0"/>
              </w:numPr>
              <w:jc w:val="left"/>
              <w:rPr>
                <w:rFonts w:ascii="Arial" w:hAnsi="Arial"/>
                <w:sz w:val="20"/>
                <w:szCs w:val="20"/>
                <w:lang w:val="en-AU"/>
              </w:rPr>
            </w:pPr>
          </w:p>
        </w:tc>
      </w:tr>
      <w:tr w:rsidR="00DC6352" w14:paraId="2965625D" w14:textId="77777777" w:rsidTr="00DC6352">
        <w:trPr>
          <w:trHeight w:val="475"/>
        </w:trPr>
        <w:tc>
          <w:tcPr>
            <w:tcW w:w="2552" w:type="dxa"/>
          </w:tcPr>
          <w:p w14:paraId="0DD444E4"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2421" w:type="dxa"/>
          </w:tcPr>
          <w:p w14:paraId="2363A9D5"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2541" w:type="dxa"/>
          </w:tcPr>
          <w:p w14:paraId="41772366"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134" w:type="dxa"/>
          </w:tcPr>
          <w:p w14:paraId="1295E3CA"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134" w:type="dxa"/>
          </w:tcPr>
          <w:p w14:paraId="1B5066CB"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057" w:type="dxa"/>
          </w:tcPr>
          <w:p w14:paraId="76844C3D"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4471" w:type="dxa"/>
          </w:tcPr>
          <w:p w14:paraId="4C6DBFD6" w14:textId="77777777" w:rsidR="00E745E1" w:rsidRPr="00DC6352" w:rsidRDefault="00E745E1" w:rsidP="00B21D47">
            <w:pPr>
              <w:pStyle w:val="BYSBullet-Dash"/>
              <w:numPr>
                <w:ilvl w:val="0"/>
                <w:numId w:val="0"/>
              </w:numPr>
              <w:jc w:val="left"/>
              <w:rPr>
                <w:rFonts w:ascii="Arial" w:hAnsi="Arial"/>
                <w:sz w:val="20"/>
                <w:szCs w:val="20"/>
                <w:lang w:val="en-AU"/>
              </w:rPr>
            </w:pPr>
          </w:p>
        </w:tc>
      </w:tr>
      <w:tr w:rsidR="00DC6352" w14:paraId="70FAF2B3" w14:textId="77777777" w:rsidTr="00DC6352">
        <w:trPr>
          <w:trHeight w:val="475"/>
        </w:trPr>
        <w:tc>
          <w:tcPr>
            <w:tcW w:w="2552" w:type="dxa"/>
          </w:tcPr>
          <w:p w14:paraId="317B59A9"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2421" w:type="dxa"/>
          </w:tcPr>
          <w:p w14:paraId="642B73FF"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2541" w:type="dxa"/>
          </w:tcPr>
          <w:p w14:paraId="720DE20A"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134" w:type="dxa"/>
          </w:tcPr>
          <w:p w14:paraId="19A582C3"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134" w:type="dxa"/>
          </w:tcPr>
          <w:p w14:paraId="7D962051"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1057" w:type="dxa"/>
          </w:tcPr>
          <w:p w14:paraId="0362CD73" w14:textId="77777777" w:rsidR="00E745E1" w:rsidRPr="00DC6352" w:rsidRDefault="00E745E1" w:rsidP="00B21D47">
            <w:pPr>
              <w:pStyle w:val="BYSBullet-Dash"/>
              <w:numPr>
                <w:ilvl w:val="0"/>
                <w:numId w:val="0"/>
              </w:numPr>
              <w:jc w:val="left"/>
              <w:rPr>
                <w:rFonts w:ascii="Arial" w:hAnsi="Arial"/>
                <w:sz w:val="20"/>
                <w:szCs w:val="20"/>
                <w:lang w:val="en-AU"/>
              </w:rPr>
            </w:pPr>
          </w:p>
        </w:tc>
        <w:tc>
          <w:tcPr>
            <w:tcW w:w="4471" w:type="dxa"/>
          </w:tcPr>
          <w:p w14:paraId="0070585F" w14:textId="77777777" w:rsidR="00E745E1" w:rsidRPr="00DC6352" w:rsidRDefault="00E745E1" w:rsidP="00B21D47">
            <w:pPr>
              <w:pStyle w:val="BYSBullet-Dash"/>
              <w:numPr>
                <w:ilvl w:val="0"/>
                <w:numId w:val="0"/>
              </w:numPr>
              <w:jc w:val="left"/>
              <w:rPr>
                <w:rFonts w:ascii="Arial" w:hAnsi="Arial"/>
                <w:sz w:val="20"/>
                <w:szCs w:val="20"/>
                <w:lang w:val="en-AU"/>
              </w:rPr>
            </w:pPr>
          </w:p>
        </w:tc>
      </w:tr>
    </w:tbl>
    <w:p w14:paraId="1A6ED18C" w14:textId="77777777" w:rsidR="005E1389" w:rsidRPr="00090714" w:rsidRDefault="005E1389" w:rsidP="00CF6800">
      <w:pPr>
        <w:pStyle w:val="Style3"/>
        <w:numPr>
          <w:ilvl w:val="0"/>
          <w:numId w:val="0"/>
        </w:numPr>
      </w:pPr>
    </w:p>
    <w:sectPr w:rsidR="005E1389" w:rsidRPr="00090714" w:rsidSect="00DC6352">
      <w:pgSz w:w="16838" w:h="11906" w:orient="landscape"/>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8633" w14:textId="77777777" w:rsidR="00543EA2" w:rsidRDefault="00543EA2" w:rsidP="008C30F0">
      <w:pPr>
        <w:spacing w:after="0" w:line="240" w:lineRule="auto"/>
      </w:pPr>
      <w:r>
        <w:separator/>
      </w:r>
    </w:p>
  </w:endnote>
  <w:endnote w:type="continuationSeparator" w:id="0">
    <w:p w14:paraId="32B6158A" w14:textId="77777777" w:rsidR="00543EA2" w:rsidRDefault="00543EA2" w:rsidP="008C30F0">
      <w:pPr>
        <w:spacing w:after="0" w:line="240" w:lineRule="auto"/>
      </w:pPr>
      <w:r>
        <w:continuationSeparator/>
      </w:r>
    </w:p>
  </w:endnote>
  <w:endnote w:type="continuationNotice" w:id="1">
    <w:p w14:paraId="58327D87" w14:textId="77777777" w:rsidR="00543EA2" w:rsidRDefault="00543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767F8" w14:textId="3F63B698" w:rsidR="002E24D2" w:rsidRDefault="0079651A" w:rsidP="002E24D2">
    <w:pPr>
      <w:pStyle w:val="Footer"/>
      <w:jc w:val="right"/>
      <w:rPr>
        <w:rFonts w:cs="Arial"/>
        <w:sz w:val="16"/>
        <w:szCs w:val="16"/>
      </w:rPr>
    </w:pPr>
    <w:r>
      <w:rPr>
        <w:noProof/>
      </w:rPr>
      <w:drawing>
        <wp:anchor distT="0" distB="0" distL="114300" distR="114300" simplePos="0" relativeHeight="251657728" behindDoc="0" locked="0" layoutInCell="1" allowOverlap="1" wp14:anchorId="16489034" wp14:editId="4AF0DB00">
          <wp:simplePos x="0" y="0"/>
          <wp:positionH relativeFrom="column">
            <wp:posOffset>15240</wp:posOffset>
          </wp:positionH>
          <wp:positionV relativeFrom="paragraph">
            <wp:posOffset>-215900</wp:posOffset>
          </wp:positionV>
          <wp:extent cx="1647825" cy="878205"/>
          <wp:effectExtent l="0" t="0" r="0" b="0"/>
          <wp:wrapSquare wrapText="bothSides"/>
          <wp:docPr id="103184712"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4712"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78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607">
      <w:rPr>
        <w:rFonts w:cs="Arial"/>
        <w:sz w:val="16"/>
        <w:szCs w:val="16"/>
      </w:rPr>
      <w:tab/>
    </w:r>
    <w:r w:rsidR="00593607">
      <w:rPr>
        <w:rFonts w:cs="Arial"/>
        <w:sz w:val="16"/>
        <w:szCs w:val="16"/>
      </w:rPr>
      <w:tab/>
    </w:r>
  </w:p>
  <w:p w14:paraId="0D5965B6" w14:textId="6CF64937" w:rsidR="005A22FE" w:rsidRPr="00E31EDA" w:rsidRDefault="005A22FE" w:rsidP="002E24D2">
    <w:pPr>
      <w:pStyle w:val="Footer"/>
      <w:jc w:val="right"/>
      <w:rPr>
        <w:rFonts w:ascii="Arial" w:hAnsi="Arial" w:cs="Arial"/>
        <w:snapToGrid w:val="0"/>
        <w:sz w:val="16"/>
        <w:szCs w:val="16"/>
      </w:rPr>
    </w:pPr>
    <w:r w:rsidRPr="00E31EDA">
      <w:rPr>
        <w:rFonts w:ascii="Arial" w:hAnsi="Arial" w:cs="Arial"/>
        <w:sz w:val="16"/>
        <w:szCs w:val="16"/>
      </w:rPr>
      <w:t>Board Succession Planning Guide and Policy Template</w:t>
    </w:r>
  </w:p>
  <w:p w14:paraId="399FA1FA" w14:textId="46FFEE67" w:rsidR="005A22FE" w:rsidRPr="00E31EDA" w:rsidRDefault="005A22FE" w:rsidP="005A22FE">
    <w:pPr>
      <w:pStyle w:val="Footer"/>
      <w:jc w:val="right"/>
      <w:rPr>
        <w:rFonts w:ascii="Arial" w:hAnsi="Arial" w:cs="Arial"/>
        <w:snapToGrid w:val="0"/>
        <w:sz w:val="16"/>
        <w:szCs w:val="16"/>
      </w:rPr>
    </w:pPr>
    <w:r w:rsidRPr="00E31EDA">
      <w:rPr>
        <w:rFonts w:ascii="Arial" w:hAnsi="Arial" w:cs="Arial"/>
        <w:sz w:val="16"/>
        <w:szCs w:val="16"/>
      </w:rPr>
      <w:t>© NSW Office of Sport and Board Matters</w:t>
    </w:r>
    <w:r w:rsidRPr="0079651A">
      <w:rPr>
        <w:rFonts w:ascii="Arial" w:hAnsi="Arial" w:cs="Arial"/>
        <w:sz w:val="16"/>
        <w:szCs w:val="16"/>
        <w:vertAlign w:val="superscript"/>
      </w:rPr>
      <w:t>®</w:t>
    </w:r>
    <w:r w:rsidRPr="00E31EDA">
      <w:rPr>
        <w:rFonts w:ascii="Arial" w:hAnsi="Arial" w:cs="Arial"/>
        <w:sz w:val="16"/>
        <w:szCs w:val="16"/>
      </w:rPr>
      <w:t xml:space="preserve"> 2024. All rights reserved.</w:t>
    </w:r>
  </w:p>
  <w:p w14:paraId="60AD1E26" w14:textId="259B4B84" w:rsidR="005A22FE" w:rsidRPr="00E31EDA" w:rsidRDefault="005A22FE" w:rsidP="005A22FE">
    <w:pPr>
      <w:pStyle w:val="Footer"/>
      <w:jc w:val="right"/>
      <w:rPr>
        <w:rFonts w:ascii="Arial" w:hAnsi="Arial" w:cs="Arial"/>
        <w:sz w:val="16"/>
        <w:szCs w:val="16"/>
      </w:rPr>
    </w:pPr>
    <w:r w:rsidRPr="00E31EDA">
      <w:rPr>
        <w:rFonts w:ascii="Arial" w:hAnsi="Arial" w:cs="Arial"/>
        <w:snapToGrid w:val="0"/>
        <w:sz w:val="16"/>
        <w:szCs w:val="16"/>
      </w:rPr>
      <w:t xml:space="preserve">Page </w:t>
    </w:r>
    <w:r w:rsidRPr="00E31EDA">
      <w:rPr>
        <w:rFonts w:ascii="Arial" w:hAnsi="Arial" w:cs="Arial"/>
        <w:snapToGrid w:val="0"/>
        <w:sz w:val="16"/>
        <w:szCs w:val="16"/>
      </w:rPr>
      <w:fldChar w:fldCharType="begin"/>
    </w:r>
    <w:r w:rsidRPr="00E31EDA">
      <w:rPr>
        <w:rFonts w:ascii="Arial" w:hAnsi="Arial" w:cs="Arial"/>
        <w:snapToGrid w:val="0"/>
        <w:sz w:val="16"/>
        <w:szCs w:val="16"/>
      </w:rPr>
      <w:instrText xml:space="preserve"> PAGE </w:instrText>
    </w:r>
    <w:r w:rsidRPr="00E31EDA">
      <w:rPr>
        <w:rFonts w:ascii="Arial" w:hAnsi="Arial" w:cs="Arial"/>
        <w:snapToGrid w:val="0"/>
        <w:sz w:val="16"/>
        <w:szCs w:val="16"/>
      </w:rPr>
      <w:fldChar w:fldCharType="separate"/>
    </w:r>
    <w:r w:rsidRPr="00E31EDA">
      <w:rPr>
        <w:rFonts w:ascii="Arial" w:hAnsi="Arial" w:cs="Arial"/>
        <w:snapToGrid w:val="0"/>
        <w:sz w:val="16"/>
        <w:szCs w:val="16"/>
      </w:rPr>
      <w:t>1</w:t>
    </w:r>
    <w:r w:rsidRPr="00E31EDA">
      <w:rPr>
        <w:rFonts w:ascii="Arial" w:hAnsi="Arial" w:cs="Arial"/>
        <w:snapToGrid w:val="0"/>
        <w:sz w:val="16"/>
        <w:szCs w:val="16"/>
      </w:rPr>
      <w:fldChar w:fldCharType="end"/>
    </w:r>
    <w:r w:rsidRPr="00E31EDA">
      <w:rPr>
        <w:rFonts w:ascii="Arial" w:hAnsi="Arial" w:cs="Arial"/>
        <w:snapToGrid w:val="0"/>
        <w:sz w:val="16"/>
        <w:szCs w:val="16"/>
      </w:rPr>
      <w:t xml:space="preserve"> of </w:t>
    </w:r>
    <w:r w:rsidRPr="00E31EDA">
      <w:rPr>
        <w:rFonts w:ascii="Arial" w:hAnsi="Arial" w:cs="Arial"/>
        <w:snapToGrid w:val="0"/>
        <w:sz w:val="16"/>
        <w:szCs w:val="16"/>
      </w:rPr>
      <w:fldChar w:fldCharType="begin"/>
    </w:r>
    <w:r w:rsidRPr="00E31EDA">
      <w:rPr>
        <w:rFonts w:ascii="Arial" w:hAnsi="Arial" w:cs="Arial"/>
        <w:snapToGrid w:val="0"/>
        <w:sz w:val="16"/>
        <w:szCs w:val="16"/>
      </w:rPr>
      <w:instrText xml:space="preserve"> NUMPAGES </w:instrText>
    </w:r>
    <w:r w:rsidRPr="00E31EDA">
      <w:rPr>
        <w:rFonts w:ascii="Arial" w:hAnsi="Arial" w:cs="Arial"/>
        <w:snapToGrid w:val="0"/>
        <w:sz w:val="16"/>
        <w:szCs w:val="16"/>
      </w:rPr>
      <w:fldChar w:fldCharType="separate"/>
    </w:r>
    <w:r w:rsidRPr="00E31EDA">
      <w:rPr>
        <w:rFonts w:ascii="Arial" w:hAnsi="Arial" w:cs="Arial"/>
        <w:snapToGrid w:val="0"/>
        <w:sz w:val="16"/>
        <w:szCs w:val="16"/>
      </w:rPr>
      <w:t>3</w:t>
    </w:r>
    <w:r w:rsidRPr="00E31EDA">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6A603" w14:textId="77777777" w:rsidR="00543EA2" w:rsidRDefault="00543EA2" w:rsidP="008C30F0">
      <w:pPr>
        <w:spacing w:after="0" w:line="240" w:lineRule="auto"/>
      </w:pPr>
      <w:r>
        <w:separator/>
      </w:r>
    </w:p>
  </w:footnote>
  <w:footnote w:type="continuationSeparator" w:id="0">
    <w:p w14:paraId="31066F1D" w14:textId="77777777" w:rsidR="00543EA2" w:rsidRDefault="00543EA2" w:rsidP="008C30F0">
      <w:pPr>
        <w:spacing w:after="0" w:line="240" w:lineRule="auto"/>
      </w:pPr>
      <w:r>
        <w:continuationSeparator/>
      </w:r>
    </w:p>
  </w:footnote>
  <w:footnote w:type="continuationNotice" w:id="1">
    <w:p w14:paraId="09374E8C" w14:textId="77777777" w:rsidR="00543EA2" w:rsidRDefault="00543EA2">
      <w:pPr>
        <w:spacing w:after="0" w:line="240" w:lineRule="auto"/>
      </w:pPr>
    </w:p>
  </w:footnote>
  <w:footnote w:id="2">
    <w:p w14:paraId="5D5BB8BA" w14:textId="7E6012C5" w:rsidR="002222A4" w:rsidRPr="002222A4" w:rsidRDefault="002222A4">
      <w:pPr>
        <w:pStyle w:val="FootnoteText"/>
        <w:rPr>
          <w:rFonts w:ascii="Arial" w:hAnsi="Arial" w:cs="Arial"/>
          <w:iCs/>
          <w:color w:val="808080" w:themeColor="background1" w:themeShade="80"/>
          <w:sz w:val="18"/>
          <w:szCs w:val="18"/>
        </w:rPr>
      </w:pPr>
      <w:r w:rsidRPr="002222A4">
        <w:rPr>
          <w:rFonts w:ascii="Arial" w:hAnsi="Arial" w:cs="Arial"/>
          <w:iCs/>
          <w:color w:val="808080" w:themeColor="background1" w:themeShade="80"/>
          <w:sz w:val="18"/>
          <w:szCs w:val="18"/>
          <w:vertAlign w:val="superscript"/>
        </w:rPr>
        <w:footnoteRef/>
      </w:r>
      <w:r w:rsidRPr="002222A4">
        <w:rPr>
          <w:rFonts w:ascii="Arial" w:hAnsi="Arial" w:cs="Arial"/>
          <w:i/>
          <w:color w:val="808080" w:themeColor="background1" w:themeShade="80"/>
          <w:sz w:val="18"/>
          <w:szCs w:val="18"/>
        </w:rPr>
        <w:t xml:space="preserve"> </w:t>
      </w:r>
      <w:r w:rsidRPr="002222A4">
        <w:rPr>
          <w:rFonts w:ascii="Arial" w:hAnsi="Arial" w:cs="Arial"/>
          <w:iCs/>
          <w:color w:val="808080" w:themeColor="background1" w:themeShade="80"/>
          <w:sz w:val="18"/>
          <w:szCs w:val="18"/>
        </w:rPr>
        <w:t xml:space="preserve">James Beasley, </w:t>
      </w:r>
      <w:r w:rsidRPr="002222A4">
        <w:rPr>
          <w:rFonts w:ascii="Arial" w:hAnsi="Arial" w:cs="Arial"/>
          <w:i/>
          <w:color w:val="808080" w:themeColor="background1" w:themeShade="80"/>
          <w:sz w:val="18"/>
          <w:szCs w:val="18"/>
        </w:rPr>
        <w:t>Senior Director, Head of Board Advisory, Europe, Middle East, and Africa, Nasdaq</w:t>
      </w:r>
    </w:p>
  </w:footnote>
  <w:footnote w:id="3">
    <w:p w14:paraId="7268730C" w14:textId="0439805C" w:rsidR="005D679B" w:rsidRPr="001E7DB8" w:rsidRDefault="005D679B">
      <w:pPr>
        <w:pStyle w:val="FootnoteText"/>
        <w:rPr>
          <w:rFonts w:ascii="Arial" w:hAnsi="Arial" w:cs="Arial"/>
          <w:color w:val="808080" w:themeColor="background1" w:themeShade="80"/>
          <w:sz w:val="18"/>
          <w:szCs w:val="18"/>
        </w:rPr>
      </w:pPr>
      <w:r w:rsidRPr="001E7DB8">
        <w:rPr>
          <w:rStyle w:val="FootnoteReference"/>
          <w:rFonts w:ascii="Arial" w:hAnsi="Arial" w:cs="Arial"/>
          <w:color w:val="808080" w:themeColor="background1" w:themeShade="80"/>
          <w:sz w:val="18"/>
          <w:szCs w:val="18"/>
        </w:rPr>
        <w:footnoteRef/>
      </w:r>
      <w:r w:rsidRPr="001E7DB8">
        <w:rPr>
          <w:rStyle w:val="FootnoteReference"/>
          <w:rFonts w:ascii="Arial" w:hAnsi="Arial" w:cs="Arial"/>
          <w:color w:val="808080" w:themeColor="background1" w:themeShade="80"/>
          <w:sz w:val="18"/>
          <w:szCs w:val="18"/>
        </w:rPr>
        <w:t xml:space="preserve"> </w:t>
      </w:r>
      <w:r w:rsidRPr="001E7DB8">
        <w:rPr>
          <w:rStyle w:val="FootnoteReference"/>
          <w:rFonts w:ascii="Arial" w:hAnsi="Arial" w:cs="Arial"/>
          <w:color w:val="808080" w:themeColor="background1" w:themeShade="80"/>
          <w:sz w:val="18"/>
          <w:szCs w:val="18"/>
          <w:vertAlign w:val="baseline"/>
        </w:rPr>
        <w:t>Australian Institute of Company Directors, ‘</w:t>
      </w:r>
      <w:r w:rsidR="001E7DB8" w:rsidRPr="001E7DB8">
        <w:rPr>
          <w:rStyle w:val="FootnoteReference"/>
          <w:rFonts w:ascii="Arial" w:hAnsi="Arial" w:cs="Arial"/>
          <w:color w:val="808080" w:themeColor="background1" w:themeShade="80"/>
          <w:sz w:val="18"/>
          <w:szCs w:val="18"/>
          <w:vertAlign w:val="baseline"/>
        </w:rPr>
        <w:t>Not-For-Profit Governance Principles: Third Edition’, published April 2024</w:t>
      </w:r>
    </w:p>
  </w:footnote>
  <w:footnote w:id="4">
    <w:p w14:paraId="43E74E7D" w14:textId="77777777" w:rsidR="00C64520" w:rsidRPr="001E7DB8" w:rsidRDefault="00C64520" w:rsidP="00C64520">
      <w:pPr>
        <w:pStyle w:val="FootnoteText"/>
        <w:rPr>
          <w:rFonts w:ascii="Arial" w:hAnsi="Arial" w:cs="Arial"/>
          <w:color w:val="808080" w:themeColor="background1" w:themeShade="80"/>
          <w:sz w:val="18"/>
          <w:szCs w:val="18"/>
        </w:rPr>
      </w:pPr>
      <w:r w:rsidRPr="001E7DB8">
        <w:rPr>
          <w:rStyle w:val="FootnoteReference"/>
          <w:rFonts w:ascii="Arial" w:hAnsi="Arial" w:cs="Arial"/>
          <w:color w:val="808080" w:themeColor="background1" w:themeShade="80"/>
          <w:sz w:val="18"/>
          <w:szCs w:val="18"/>
        </w:rPr>
        <w:footnoteRef/>
      </w:r>
      <w:r w:rsidRPr="001E7DB8">
        <w:rPr>
          <w:rFonts w:ascii="Arial" w:hAnsi="Arial" w:cs="Arial"/>
          <w:color w:val="808080" w:themeColor="background1" w:themeShade="80"/>
          <w:sz w:val="18"/>
          <w:szCs w:val="18"/>
        </w:rPr>
        <w:t xml:space="preserve"> Australian Charities and Not-for-profits Commission, ‘Running a charity’, published May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E54F5" w14:textId="7C19C4E4" w:rsidR="0034389E" w:rsidRDefault="00000000" w:rsidP="00066285">
    <w:pPr>
      <w:pStyle w:val="Header"/>
      <w:jc w:val="center"/>
    </w:pPr>
    <w:sdt>
      <w:sdtPr>
        <w:id w:val="-632476107"/>
        <w:docPartObj>
          <w:docPartGallery w:val="Watermarks"/>
          <w:docPartUnique/>
        </w:docPartObj>
      </w:sdtPr>
      <w:sdtContent>
        <w:r w:rsidR="000D50B0">
          <w:rPr>
            <w:noProof/>
          </w:rPr>
          <w:drawing>
            <wp:anchor distT="0" distB="0" distL="114300" distR="114300" simplePos="0" relativeHeight="251656704" behindDoc="0" locked="0" layoutInCell="1" allowOverlap="1" wp14:anchorId="5E4DAB82" wp14:editId="21973EAF">
              <wp:simplePos x="0" y="0"/>
              <wp:positionH relativeFrom="column">
                <wp:posOffset>260985</wp:posOffset>
              </wp:positionH>
              <wp:positionV relativeFrom="paragraph">
                <wp:posOffset>-3840480</wp:posOffset>
              </wp:positionV>
              <wp:extent cx="1276350" cy="680085"/>
              <wp:effectExtent l="0" t="0" r="0" b="0"/>
              <wp:wrapSquare wrapText="bothSides"/>
              <wp:docPr id="32134584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5843"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80085"/>
                      </a:xfrm>
                      <a:prstGeom prst="rect">
                        <a:avLst/>
                      </a:prstGeom>
                      <a:noFill/>
                      <a:ln>
                        <a:noFill/>
                      </a:ln>
                    </pic:spPr>
                  </pic:pic>
                </a:graphicData>
              </a:graphic>
            </wp:anchor>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FEE11" w14:textId="7851FB11" w:rsidR="00066285" w:rsidRDefault="00066285" w:rsidP="0006628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483DC" w14:textId="5B47CE8D" w:rsidR="00361BA5" w:rsidRPr="00361BA5" w:rsidRDefault="00000000" w:rsidP="00361BA5">
    <w:pPr>
      <w:pStyle w:val="Header"/>
      <w:pBdr>
        <w:bottom w:val="single" w:sz="4" w:space="1" w:color="auto"/>
      </w:pBdr>
      <w:jc w:val="center"/>
      <w:rPr>
        <w:rFonts w:ascii="Arial" w:hAnsi="Arial" w:cs="Arial"/>
        <w:b/>
        <w:bCs/>
        <w:color w:val="000090"/>
        <w:sz w:val="24"/>
        <w:szCs w:val="24"/>
      </w:rPr>
    </w:pPr>
    <w:sdt>
      <w:sdtPr>
        <w:id w:val="1599207437"/>
        <w:docPartObj>
          <w:docPartGallery w:val="Watermarks"/>
          <w:docPartUnique/>
        </w:docPartObj>
      </w:sdtPr>
      <w:sdtContent>
        <w:r>
          <w:rPr>
            <w:noProof/>
          </w:rPr>
          <w:pict w14:anchorId="59305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68pt;height:117pt;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sidR="00361BA5" w:rsidRPr="00361BA5">
      <w:rPr>
        <w:rFonts w:ascii="Arial" w:hAnsi="Arial" w:cs="Arial"/>
        <w:b/>
        <w:bCs/>
        <w:color w:val="000090"/>
        <w:sz w:val="24"/>
        <w:szCs w:val="24"/>
      </w:rPr>
      <w:t>ANNEXURE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545E7"/>
    <w:multiLevelType w:val="hybridMultilevel"/>
    <w:tmpl w:val="C8666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47B19"/>
    <w:multiLevelType w:val="hybridMultilevel"/>
    <w:tmpl w:val="9AFAE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B1599E"/>
    <w:multiLevelType w:val="hybridMultilevel"/>
    <w:tmpl w:val="1B480528"/>
    <w:lvl w:ilvl="0" w:tplc="535EC770">
      <w:numFmt w:val="bullet"/>
      <w:pStyle w:val="BYSBullet-Dash"/>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F6BA9"/>
    <w:multiLevelType w:val="multilevel"/>
    <w:tmpl w:val="E35CEADA"/>
    <w:lvl w:ilvl="0">
      <w:start w:val="1"/>
      <w:numFmt w:val="decimal"/>
      <w:pStyle w:val="BMSubheading"/>
      <w:lvlText w:val="%1."/>
      <w:lvlJc w:val="left"/>
      <w:pPr>
        <w:tabs>
          <w:tab w:val="num" w:pos="924"/>
        </w:tabs>
        <w:ind w:left="924" w:hanging="924"/>
      </w:pPr>
      <w:rPr>
        <w:rFonts w:asciiTheme="minorHAnsi" w:hAnsiTheme="minorHAnsi" w:hint="default"/>
        <w:b/>
        <w:bCs/>
        <w:i w:val="0"/>
        <w:caps w:val="0"/>
        <w:strike w:val="0"/>
        <w:dstrike w:val="0"/>
        <w:outline w:val="0"/>
        <w:shadow w:val="0"/>
        <w:emboss w:val="0"/>
        <w:imprint w:val="0"/>
        <w:vanish w:val="0"/>
        <w:color w:val="auto"/>
        <w:sz w:val="20"/>
        <w:szCs w:val="20"/>
        <w:vertAlign w:val="baseline"/>
      </w:rPr>
    </w:lvl>
    <w:lvl w:ilvl="1">
      <w:start w:val="1"/>
      <w:numFmt w:val="decimal"/>
      <w:lvlText w:val="%1.%2"/>
      <w:lvlJc w:val="left"/>
      <w:pPr>
        <w:tabs>
          <w:tab w:val="num" w:pos="924"/>
        </w:tabs>
        <w:ind w:left="924" w:hanging="924"/>
      </w:pPr>
      <w:rPr>
        <w:rFonts w:asciiTheme="minorHAnsi" w:hAnsiTheme="minorHAnsi" w:hint="default"/>
        <w:b w:val="0"/>
        <w:i w:val="0"/>
        <w:caps w:val="0"/>
        <w:strike w:val="0"/>
        <w:dstrike w:val="0"/>
        <w:outline w:val="0"/>
        <w:shadow w:val="0"/>
        <w:emboss w:val="0"/>
        <w:imprint w:val="0"/>
        <w:vanish w:val="0"/>
        <w:color w:val="auto"/>
        <w:sz w:val="20"/>
        <w:szCs w:val="21"/>
        <w:vertAlign w:val="baseline"/>
      </w:rPr>
    </w:lvl>
    <w:lvl w:ilvl="2">
      <w:start w:val="1"/>
      <w:numFmt w:val="lowerLetter"/>
      <w:lvlText w:val="(%3)"/>
      <w:lvlJc w:val="left"/>
      <w:pPr>
        <w:tabs>
          <w:tab w:val="num" w:pos="1848"/>
        </w:tabs>
        <w:ind w:left="1848" w:hanging="924"/>
      </w:pPr>
      <w:rPr>
        <w:rFonts w:asciiTheme="minorHAnsi" w:hAnsiTheme="minorHAnsi" w:hint="default"/>
        <w:b w:val="0"/>
        <w:i w:val="0"/>
        <w:caps w:val="0"/>
        <w:strike w:val="0"/>
        <w:dstrike w:val="0"/>
        <w:outline w:val="0"/>
        <w:shadow w:val="0"/>
        <w:emboss w:val="0"/>
        <w:imprint w:val="0"/>
        <w:vanish w:val="0"/>
        <w:color w:val="auto"/>
        <w:sz w:val="20"/>
        <w:szCs w:val="21"/>
        <w:vertAlign w:val="baseline"/>
      </w:rPr>
    </w:lvl>
    <w:lvl w:ilvl="3">
      <w:start w:val="1"/>
      <w:numFmt w:val="lowerLetter"/>
      <w:lvlText w:val="(%4)"/>
      <w:lvlJc w:val="left"/>
      <w:pPr>
        <w:ind w:left="2208" w:hanging="360"/>
      </w:pPr>
      <w:rPr>
        <w:rFonts w:hint="default"/>
      </w:rPr>
    </w:lvl>
    <w:lvl w:ilvl="4">
      <w:start w:val="1"/>
      <w:numFmt w:val="lowerRoman"/>
      <w:lvlText w:val="%5."/>
      <w:lvlJc w:val="right"/>
      <w:pPr>
        <w:ind w:left="1800" w:hanging="36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E669CB"/>
    <w:multiLevelType w:val="hybridMultilevel"/>
    <w:tmpl w:val="31A859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6F3FB0"/>
    <w:multiLevelType w:val="hybridMultilevel"/>
    <w:tmpl w:val="C206E14E"/>
    <w:lvl w:ilvl="0" w:tplc="FFFFFFFF">
      <w:start w:val="1"/>
      <w:numFmt w:val="lowerLetter"/>
      <w:lvlText w:val="(%1)"/>
      <w:lvlJc w:val="left"/>
      <w:pPr>
        <w:ind w:left="720" w:hanging="360"/>
      </w:pPr>
      <w:rPr>
        <w:rFonts w:ascii="Arial" w:eastAsia="Times New Roman" w:hAnsi="Arial" w:cs="Arial"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EBEEA8F8">
      <w:start w:val="4"/>
      <w:numFmt w:val="bullet"/>
      <w:lvlText w:val="-"/>
      <w:lvlJc w:val="left"/>
      <w:pPr>
        <w:ind w:left="2880" w:hanging="360"/>
      </w:pPr>
      <w:rPr>
        <w:rFonts w:ascii="Arial" w:eastAsiaTheme="minorHAns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5C46A0"/>
    <w:multiLevelType w:val="multilevel"/>
    <w:tmpl w:val="28221A98"/>
    <w:lvl w:ilvl="0">
      <w:start w:val="1"/>
      <w:numFmt w:val="decimal"/>
      <w:pStyle w:val="BoardNum1"/>
      <w:lvlText w:val="%1."/>
      <w:lvlJc w:val="left"/>
      <w:pPr>
        <w:tabs>
          <w:tab w:val="num" w:pos="924"/>
        </w:tabs>
        <w:ind w:left="924" w:hanging="924"/>
      </w:pPr>
      <w:rPr>
        <w:rFonts w:ascii="Trebuchet MS" w:hAnsi="Trebuchet MS" w:hint="default"/>
        <w:b/>
        <w:bCs/>
        <w:i w:val="0"/>
        <w:sz w:val="20"/>
        <w:szCs w:val="20"/>
      </w:rPr>
    </w:lvl>
    <w:lvl w:ilvl="1">
      <w:start w:val="1"/>
      <w:numFmt w:val="decimal"/>
      <w:pStyle w:val="BoardNum2"/>
      <w:lvlText w:val="%1.%2"/>
      <w:lvlJc w:val="left"/>
      <w:pPr>
        <w:tabs>
          <w:tab w:val="num" w:pos="924"/>
        </w:tabs>
        <w:ind w:left="924" w:hanging="924"/>
      </w:pPr>
      <w:rPr>
        <w:rFonts w:ascii="Trebuchet MS" w:hAnsi="Trebuchet MS" w:hint="default"/>
        <w:b w:val="0"/>
        <w:i w:val="0"/>
        <w:sz w:val="20"/>
        <w:szCs w:val="20"/>
      </w:rPr>
    </w:lvl>
    <w:lvl w:ilvl="2">
      <w:start w:val="1"/>
      <w:numFmt w:val="lowerLetter"/>
      <w:lvlText w:val="(%3)"/>
      <w:lvlJc w:val="left"/>
      <w:pPr>
        <w:tabs>
          <w:tab w:val="num" w:pos="1848"/>
        </w:tabs>
        <w:ind w:left="1848" w:hanging="924"/>
      </w:pPr>
      <w:rPr>
        <w:rFonts w:ascii="Trebuchet MS" w:hAnsi="Trebuchet MS" w:hint="default"/>
        <w:b w:val="0"/>
        <w:i w:val="0"/>
        <w:sz w:val="20"/>
        <w:szCs w:val="20"/>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74D4B04"/>
    <w:multiLevelType w:val="hybridMultilevel"/>
    <w:tmpl w:val="343C6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886E36"/>
    <w:multiLevelType w:val="multilevel"/>
    <w:tmpl w:val="1F681EDA"/>
    <w:lvl w:ilvl="0">
      <w:start w:val="1"/>
      <w:numFmt w:val="decimal"/>
      <w:pStyle w:val="Style1"/>
      <w:lvlText w:val="%1."/>
      <w:lvlJc w:val="left"/>
      <w:pPr>
        <w:ind w:left="720" w:hanging="360"/>
      </w:pPr>
      <w:rPr>
        <w:rFonts w:hint="default"/>
      </w:rPr>
    </w:lvl>
    <w:lvl w:ilvl="1">
      <w:start w:val="1"/>
      <w:numFmt w:val="decimal"/>
      <w:pStyle w:val="Style2"/>
      <w:isLgl/>
      <w:lvlText w:val="%1.%2"/>
      <w:lvlJc w:val="left"/>
      <w:pPr>
        <w:ind w:left="720" w:hanging="360"/>
      </w:pPr>
      <w:rPr>
        <w:rFonts w:hint="default"/>
      </w:rPr>
    </w:lvl>
    <w:lvl w:ilvl="2">
      <w:start w:val="1"/>
      <w:numFmt w:val="lowerLetter"/>
      <w:pStyle w:val="Style3"/>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150061"/>
    <w:multiLevelType w:val="hybridMultilevel"/>
    <w:tmpl w:val="F16672A8"/>
    <w:lvl w:ilvl="0" w:tplc="0C09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D72775"/>
    <w:multiLevelType w:val="hybridMultilevel"/>
    <w:tmpl w:val="2FF2D65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256B9F"/>
    <w:multiLevelType w:val="hybridMultilevel"/>
    <w:tmpl w:val="F0FC7B9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500D19"/>
    <w:multiLevelType w:val="hybridMultilevel"/>
    <w:tmpl w:val="30E8C2AC"/>
    <w:lvl w:ilvl="0" w:tplc="E5849A04">
      <w:start w:val="1"/>
      <w:numFmt w:val="bullet"/>
      <w:lvlText w:val="•"/>
      <w:lvlJc w:val="left"/>
      <w:pPr>
        <w:tabs>
          <w:tab w:val="num" w:pos="720"/>
        </w:tabs>
        <w:ind w:left="720" w:hanging="360"/>
      </w:pPr>
      <w:rPr>
        <w:rFonts w:ascii="Arial" w:hAnsi="Arial" w:hint="default"/>
      </w:rPr>
    </w:lvl>
    <w:lvl w:ilvl="1" w:tplc="1BA27126" w:tentative="1">
      <w:start w:val="1"/>
      <w:numFmt w:val="bullet"/>
      <w:lvlText w:val="•"/>
      <w:lvlJc w:val="left"/>
      <w:pPr>
        <w:tabs>
          <w:tab w:val="num" w:pos="1440"/>
        </w:tabs>
        <w:ind w:left="1440" w:hanging="360"/>
      </w:pPr>
      <w:rPr>
        <w:rFonts w:ascii="Arial" w:hAnsi="Arial" w:hint="default"/>
      </w:rPr>
    </w:lvl>
    <w:lvl w:ilvl="2" w:tplc="45763FC4" w:tentative="1">
      <w:start w:val="1"/>
      <w:numFmt w:val="bullet"/>
      <w:lvlText w:val="•"/>
      <w:lvlJc w:val="left"/>
      <w:pPr>
        <w:tabs>
          <w:tab w:val="num" w:pos="2160"/>
        </w:tabs>
        <w:ind w:left="2160" w:hanging="360"/>
      </w:pPr>
      <w:rPr>
        <w:rFonts w:ascii="Arial" w:hAnsi="Arial" w:hint="default"/>
      </w:rPr>
    </w:lvl>
    <w:lvl w:ilvl="3" w:tplc="C254BF1E" w:tentative="1">
      <w:start w:val="1"/>
      <w:numFmt w:val="bullet"/>
      <w:lvlText w:val="•"/>
      <w:lvlJc w:val="left"/>
      <w:pPr>
        <w:tabs>
          <w:tab w:val="num" w:pos="2880"/>
        </w:tabs>
        <w:ind w:left="2880" w:hanging="360"/>
      </w:pPr>
      <w:rPr>
        <w:rFonts w:ascii="Arial" w:hAnsi="Arial" w:hint="default"/>
      </w:rPr>
    </w:lvl>
    <w:lvl w:ilvl="4" w:tplc="92789A22" w:tentative="1">
      <w:start w:val="1"/>
      <w:numFmt w:val="bullet"/>
      <w:lvlText w:val="•"/>
      <w:lvlJc w:val="left"/>
      <w:pPr>
        <w:tabs>
          <w:tab w:val="num" w:pos="3600"/>
        </w:tabs>
        <w:ind w:left="3600" w:hanging="360"/>
      </w:pPr>
      <w:rPr>
        <w:rFonts w:ascii="Arial" w:hAnsi="Arial" w:hint="default"/>
      </w:rPr>
    </w:lvl>
    <w:lvl w:ilvl="5" w:tplc="8FEA7CC4" w:tentative="1">
      <w:start w:val="1"/>
      <w:numFmt w:val="bullet"/>
      <w:lvlText w:val="•"/>
      <w:lvlJc w:val="left"/>
      <w:pPr>
        <w:tabs>
          <w:tab w:val="num" w:pos="4320"/>
        </w:tabs>
        <w:ind w:left="4320" w:hanging="360"/>
      </w:pPr>
      <w:rPr>
        <w:rFonts w:ascii="Arial" w:hAnsi="Arial" w:hint="default"/>
      </w:rPr>
    </w:lvl>
    <w:lvl w:ilvl="6" w:tplc="EF2AB7A6" w:tentative="1">
      <w:start w:val="1"/>
      <w:numFmt w:val="bullet"/>
      <w:lvlText w:val="•"/>
      <w:lvlJc w:val="left"/>
      <w:pPr>
        <w:tabs>
          <w:tab w:val="num" w:pos="5040"/>
        </w:tabs>
        <w:ind w:left="5040" w:hanging="360"/>
      </w:pPr>
      <w:rPr>
        <w:rFonts w:ascii="Arial" w:hAnsi="Arial" w:hint="default"/>
      </w:rPr>
    </w:lvl>
    <w:lvl w:ilvl="7" w:tplc="D3607F98" w:tentative="1">
      <w:start w:val="1"/>
      <w:numFmt w:val="bullet"/>
      <w:lvlText w:val="•"/>
      <w:lvlJc w:val="left"/>
      <w:pPr>
        <w:tabs>
          <w:tab w:val="num" w:pos="5760"/>
        </w:tabs>
        <w:ind w:left="5760" w:hanging="360"/>
      </w:pPr>
      <w:rPr>
        <w:rFonts w:ascii="Arial" w:hAnsi="Arial" w:hint="default"/>
      </w:rPr>
    </w:lvl>
    <w:lvl w:ilvl="8" w:tplc="89FA9E8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5B166F"/>
    <w:multiLevelType w:val="hybridMultilevel"/>
    <w:tmpl w:val="0E9A7F84"/>
    <w:lvl w:ilvl="0" w:tplc="6200371C">
      <w:start w:val="1"/>
      <w:numFmt w:val="bullet"/>
      <w:lvlText w:val="·"/>
      <w:lvlJc w:val="left"/>
      <w:pPr>
        <w:ind w:left="720" w:hanging="360"/>
      </w:pPr>
      <w:rPr>
        <w:rFonts w:ascii="Symbol" w:hAnsi="Symbol" w:hint="default"/>
      </w:rPr>
    </w:lvl>
    <w:lvl w:ilvl="1" w:tplc="7444E956">
      <w:start w:val="1"/>
      <w:numFmt w:val="bullet"/>
      <w:lvlText w:val="o"/>
      <w:lvlJc w:val="left"/>
      <w:pPr>
        <w:ind w:left="1440" w:hanging="360"/>
      </w:pPr>
      <w:rPr>
        <w:rFonts w:ascii="Courier New" w:hAnsi="Courier New" w:hint="default"/>
      </w:rPr>
    </w:lvl>
    <w:lvl w:ilvl="2" w:tplc="23B8BC78">
      <w:start w:val="1"/>
      <w:numFmt w:val="bullet"/>
      <w:lvlText w:val=""/>
      <w:lvlJc w:val="left"/>
      <w:pPr>
        <w:ind w:left="2160" w:hanging="360"/>
      </w:pPr>
      <w:rPr>
        <w:rFonts w:ascii="Wingdings" w:hAnsi="Wingdings" w:hint="default"/>
      </w:rPr>
    </w:lvl>
    <w:lvl w:ilvl="3" w:tplc="E626E73C">
      <w:start w:val="1"/>
      <w:numFmt w:val="bullet"/>
      <w:lvlText w:val=""/>
      <w:lvlJc w:val="left"/>
      <w:pPr>
        <w:ind w:left="2880" w:hanging="360"/>
      </w:pPr>
      <w:rPr>
        <w:rFonts w:ascii="Symbol" w:hAnsi="Symbol" w:hint="default"/>
      </w:rPr>
    </w:lvl>
    <w:lvl w:ilvl="4" w:tplc="9C06029C">
      <w:start w:val="1"/>
      <w:numFmt w:val="bullet"/>
      <w:lvlText w:val="o"/>
      <w:lvlJc w:val="left"/>
      <w:pPr>
        <w:ind w:left="3600" w:hanging="360"/>
      </w:pPr>
      <w:rPr>
        <w:rFonts w:ascii="Courier New" w:hAnsi="Courier New" w:hint="default"/>
      </w:rPr>
    </w:lvl>
    <w:lvl w:ilvl="5" w:tplc="77E61E7C">
      <w:start w:val="1"/>
      <w:numFmt w:val="bullet"/>
      <w:lvlText w:val=""/>
      <w:lvlJc w:val="left"/>
      <w:pPr>
        <w:ind w:left="4320" w:hanging="360"/>
      </w:pPr>
      <w:rPr>
        <w:rFonts w:ascii="Wingdings" w:hAnsi="Wingdings" w:hint="default"/>
      </w:rPr>
    </w:lvl>
    <w:lvl w:ilvl="6" w:tplc="D6EA878C">
      <w:start w:val="1"/>
      <w:numFmt w:val="bullet"/>
      <w:lvlText w:val=""/>
      <w:lvlJc w:val="left"/>
      <w:pPr>
        <w:ind w:left="5040" w:hanging="360"/>
      </w:pPr>
      <w:rPr>
        <w:rFonts w:ascii="Symbol" w:hAnsi="Symbol" w:hint="default"/>
      </w:rPr>
    </w:lvl>
    <w:lvl w:ilvl="7" w:tplc="72FA7958">
      <w:start w:val="1"/>
      <w:numFmt w:val="bullet"/>
      <w:lvlText w:val="o"/>
      <w:lvlJc w:val="left"/>
      <w:pPr>
        <w:ind w:left="5760" w:hanging="360"/>
      </w:pPr>
      <w:rPr>
        <w:rFonts w:ascii="Courier New" w:hAnsi="Courier New" w:hint="default"/>
      </w:rPr>
    </w:lvl>
    <w:lvl w:ilvl="8" w:tplc="A328E0CA">
      <w:start w:val="1"/>
      <w:numFmt w:val="bullet"/>
      <w:lvlText w:val=""/>
      <w:lvlJc w:val="left"/>
      <w:pPr>
        <w:ind w:left="6480" w:hanging="360"/>
      </w:pPr>
      <w:rPr>
        <w:rFonts w:ascii="Wingdings" w:hAnsi="Wingdings" w:hint="default"/>
      </w:rPr>
    </w:lvl>
  </w:abstractNum>
  <w:abstractNum w:abstractNumId="14" w15:restartNumberingAfterBreak="0">
    <w:nsid w:val="699720D6"/>
    <w:multiLevelType w:val="hybridMultilevel"/>
    <w:tmpl w:val="527CD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076407"/>
    <w:multiLevelType w:val="hybridMultilevel"/>
    <w:tmpl w:val="636C96EE"/>
    <w:lvl w:ilvl="0" w:tplc="DBAA958A">
      <w:start w:val="1"/>
      <w:numFmt w:val="bullet"/>
      <w:lvlText w:val="o"/>
      <w:lvlJc w:val="left"/>
      <w:pPr>
        <w:ind w:left="720" w:hanging="360"/>
      </w:pPr>
      <w:rPr>
        <w:rFonts w:ascii="Wingdings" w:hAnsi="Wingding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743A50"/>
    <w:multiLevelType w:val="hybridMultilevel"/>
    <w:tmpl w:val="F7E6B57A"/>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EB7639"/>
    <w:multiLevelType w:val="multilevel"/>
    <w:tmpl w:val="5A12CDAC"/>
    <w:lvl w:ilvl="0">
      <w:start w:val="1"/>
      <w:numFmt w:val="decimal"/>
      <w:pStyle w:val="Heading1"/>
      <w:lvlText w:val="%1."/>
      <w:lvlJc w:val="left"/>
      <w:pPr>
        <w:tabs>
          <w:tab w:val="num" w:pos="927"/>
        </w:tabs>
        <w:ind w:left="927" w:hanging="567"/>
      </w:pPr>
      <w:rPr>
        <w:rFonts w:ascii="Verdana" w:hAnsi="Verdana" w:hint="default"/>
        <w:b/>
        <w:i w:val="0"/>
        <w:caps w:val="0"/>
        <w:strike w:val="0"/>
        <w:dstrike w:val="0"/>
        <w:vanish w:val="0"/>
        <w:color w:val="000000"/>
        <w:sz w:val="22"/>
        <w:szCs w:val="22"/>
        <w:vertAlign w:val="baseline"/>
      </w:rPr>
    </w:lvl>
    <w:lvl w:ilvl="1">
      <w:start w:val="1"/>
      <w:numFmt w:val="decimal"/>
      <w:pStyle w:val="Heading2"/>
      <w:lvlText w:val="%1.%2"/>
      <w:lvlJc w:val="left"/>
      <w:pPr>
        <w:tabs>
          <w:tab w:val="num" w:pos="927"/>
        </w:tabs>
        <w:ind w:left="927" w:hanging="567"/>
      </w:pPr>
      <w:rPr>
        <w:rFonts w:hint="default"/>
        <w:b/>
        <w:i w:val="0"/>
        <w:caps w:val="0"/>
        <w:strike w:val="0"/>
        <w:dstrike w:val="0"/>
        <w:vanish w:val="0"/>
        <w:color w:val="000000"/>
        <w:sz w:val="20"/>
        <w:szCs w:val="20"/>
        <w:vertAlign w:val="baseline"/>
      </w:rPr>
    </w:lvl>
    <w:lvl w:ilvl="2">
      <w:start w:val="1"/>
      <w:numFmt w:val="decimal"/>
      <w:lvlText w:val="%1.%2.%3"/>
      <w:lvlJc w:val="left"/>
      <w:pPr>
        <w:tabs>
          <w:tab w:val="num" w:pos="1778"/>
        </w:tabs>
        <w:ind w:left="1778" w:hanging="851"/>
      </w:pPr>
      <w:rPr>
        <w:rFonts w:hint="default"/>
        <w:b w:val="0"/>
        <w:i w:val="0"/>
        <w:caps w:val="0"/>
        <w:strike w:val="0"/>
        <w:dstrike w:val="0"/>
        <w:vanish w:val="0"/>
        <w:color w:val="000000"/>
        <w:sz w:val="20"/>
        <w:szCs w:val="20"/>
        <w:vertAlign w:val="baseline"/>
      </w:rPr>
    </w:lvl>
    <w:lvl w:ilvl="3">
      <w:start w:val="1"/>
      <w:numFmt w:val="lowerRoman"/>
      <w:pStyle w:val="Heading4"/>
      <w:lvlText w:val="(%4)"/>
      <w:lvlJc w:val="left"/>
      <w:pPr>
        <w:tabs>
          <w:tab w:val="num" w:pos="1778"/>
        </w:tabs>
        <w:ind w:left="1778" w:hanging="851"/>
      </w:pPr>
      <w:rPr>
        <w:rFonts w:ascii="Arial" w:eastAsia="Times New Roman" w:hAnsi="Arial" w:cs="Arial" w:hint="default"/>
        <w:b w:val="0"/>
        <w:i w:val="0"/>
        <w:iCs w:val="0"/>
        <w:caps w:val="0"/>
        <w:strike w:val="0"/>
        <w:dstrike w:val="0"/>
        <w:vanish w:val="0"/>
        <w:color w:val="000000"/>
        <w:sz w:val="22"/>
        <w:szCs w:val="22"/>
        <w:vertAlign w:val="baseline"/>
      </w:rPr>
    </w:lvl>
    <w:lvl w:ilvl="4">
      <w:start w:val="1"/>
      <w:numFmt w:val="lowerRoman"/>
      <w:lvlText w:val="(%5)"/>
      <w:lvlJc w:val="left"/>
      <w:pPr>
        <w:tabs>
          <w:tab w:val="num" w:pos="2345"/>
        </w:tabs>
        <w:ind w:left="2345" w:hanging="567"/>
      </w:pPr>
      <w:rPr>
        <w:rFonts w:hint="default"/>
        <w:b w:val="0"/>
        <w:i w:val="0"/>
        <w:iCs w:val="0"/>
        <w:caps w:val="0"/>
        <w:strike w:val="0"/>
        <w:dstrike w:val="0"/>
        <w:vanish w:val="0"/>
        <w:color w:val="000000"/>
        <w:sz w:val="18"/>
        <w:szCs w:val="18"/>
        <w:vertAlign w:val="baseline"/>
      </w:rPr>
    </w:lvl>
    <w:lvl w:ilvl="5">
      <w:start w:val="1"/>
      <w:numFmt w:val="none"/>
      <w:suff w:val="nothing"/>
      <w:lvlText w:val=""/>
      <w:lvlJc w:val="left"/>
      <w:pPr>
        <w:ind w:left="360" w:firstLine="0"/>
      </w:pPr>
      <w:rPr>
        <w:rFonts w:hint="default"/>
      </w:rPr>
    </w:lvl>
    <w:lvl w:ilvl="6">
      <w:start w:val="1"/>
      <w:numFmt w:val="none"/>
      <w:suff w:val="nothing"/>
      <w:lvlText w:val=""/>
      <w:lvlJc w:val="left"/>
      <w:pPr>
        <w:ind w:left="2208" w:hanging="1848"/>
      </w:pPr>
      <w:rPr>
        <w:rFonts w:hint="default"/>
        <w:b w:val="0"/>
        <w:i w:val="0"/>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num w:numId="1" w16cid:durableId="916011775">
    <w:abstractNumId w:val="17"/>
  </w:num>
  <w:num w:numId="2" w16cid:durableId="1372533982">
    <w:abstractNumId w:val="15"/>
  </w:num>
  <w:num w:numId="3" w16cid:durableId="1321612942">
    <w:abstractNumId w:val="8"/>
  </w:num>
  <w:num w:numId="4" w16cid:durableId="78328545">
    <w:abstractNumId w:val="3"/>
  </w:num>
  <w:num w:numId="5" w16cid:durableId="2036690471">
    <w:abstractNumId w:val="6"/>
  </w:num>
  <w:num w:numId="6" w16cid:durableId="1848330089">
    <w:abstractNumId w:val="13"/>
  </w:num>
  <w:num w:numId="7" w16cid:durableId="236327846">
    <w:abstractNumId w:val="0"/>
  </w:num>
  <w:num w:numId="8" w16cid:durableId="483010721">
    <w:abstractNumId w:val="14"/>
  </w:num>
  <w:num w:numId="9" w16cid:durableId="719787088">
    <w:abstractNumId w:val="2"/>
  </w:num>
  <w:num w:numId="10" w16cid:durableId="516963032">
    <w:abstractNumId w:val="12"/>
  </w:num>
  <w:num w:numId="11" w16cid:durableId="225068066">
    <w:abstractNumId w:val="1"/>
  </w:num>
  <w:num w:numId="12" w16cid:durableId="717045750">
    <w:abstractNumId w:val="9"/>
  </w:num>
  <w:num w:numId="13" w16cid:durableId="2100832532">
    <w:abstractNumId w:val="5"/>
  </w:num>
  <w:num w:numId="14" w16cid:durableId="569198968">
    <w:abstractNumId w:val="7"/>
  </w:num>
  <w:num w:numId="15" w16cid:durableId="1292905397">
    <w:abstractNumId w:val="16"/>
  </w:num>
  <w:num w:numId="16" w16cid:durableId="1120228162">
    <w:abstractNumId w:val="4"/>
  </w:num>
  <w:num w:numId="17" w16cid:durableId="139930345">
    <w:abstractNumId w:val="11"/>
  </w:num>
  <w:num w:numId="18" w16cid:durableId="173723810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28"/>
    <w:rsid w:val="00001E89"/>
    <w:rsid w:val="00002569"/>
    <w:rsid w:val="00002F0C"/>
    <w:rsid w:val="00004B88"/>
    <w:rsid w:val="00011B6F"/>
    <w:rsid w:val="00016D16"/>
    <w:rsid w:val="00017231"/>
    <w:rsid w:val="0002483E"/>
    <w:rsid w:val="00031231"/>
    <w:rsid w:val="00031AE8"/>
    <w:rsid w:val="0003221B"/>
    <w:rsid w:val="00032928"/>
    <w:rsid w:val="000346BD"/>
    <w:rsid w:val="00040A6D"/>
    <w:rsid w:val="00045442"/>
    <w:rsid w:val="000457EC"/>
    <w:rsid w:val="00046B18"/>
    <w:rsid w:val="00046EF8"/>
    <w:rsid w:val="0005116E"/>
    <w:rsid w:val="00051ED7"/>
    <w:rsid w:val="00054CE8"/>
    <w:rsid w:val="000578A6"/>
    <w:rsid w:val="00064920"/>
    <w:rsid w:val="00064BCD"/>
    <w:rsid w:val="00066285"/>
    <w:rsid w:val="00073D7D"/>
    <w:rsid w:val="00076153"/>
    <w:rsid w:val="000839B5"/>
    <w:rsid w:val="00090714"/>
    <w:rsid w:val="0009121E"/>
    <w:rsid w:val="000A5C9F"/>
    <w:rsid w:val="000A66F3"/>
    <w:rsid w:val="000C0592"/>
    <w:rsid w:val="000D50B0"/>
    <w:rsid w:val="000D6ADA"/>
    <w:rsid w:val="000E195B"/>
    <w:rsid w:val="000E3906"/>
    <w:rsid w:val="000F23F2"/>
    <w:rsid w:val="000F2E87"/>
    <w:rsid w:val="0010096D"/>
    <w:rsid w:val="001101EB"/>
    <w:rsid w:val="001109D7"/>
    <w:rsid w:val="0011293C"/>
    <w:rsid w:val="00114FA6"/>
    <w:rsid w:val="00116274"/>
    <w:rsid w:val="001221CF"/>
    <w:rsid w:val="00126866"/>
    <w:rsid w:val="001335E6"/>
    <w:rsid w:val="001362A4"/>
    <w:rsid w:val="0013718F"/>
    <w:rsid w:val="00144695"/>
    <w:rsid w:val="00146DC6"/>
    <w:rsid w:val="00152E7E"/>
    <w:rsid w:val="001549EF"/>
    <w:rsid w:val="001642BD"/>
    <w:rsid w:val="0017078A"/>
    <w:rsid w:val="00186303"/>
    <w:rsid w:val="0019371D"/>
    <w:rsid w:val="00193CD9"/>
    <w:rsid w:val="0019711D"/>
    <w:rsid w:val="001A5967"/>
    <w:rsid w:val="001B2035"/>
    <w:rsid w:val="001B257B"/>
    <w:rsid w:val="001B2AB0"/>
    <w:rsid w:val="001B30D2"/>
    <w:rsid w:val="001B5D05"/>
    <w:rsid w:val="001C444A"/>
    <w:rsid w:val="001D4F4A"/>
    <w:rsid w:val="001D7636"/>
    <w:rsid w:val="001E17C0"/>
    <w:rsid w:val="001E7DB8"/>
    <w:rsid w:val="00200837"/>
    <w:rsid w:val="002148C7"/>
    <w:rsid w:val="002169C6"/>
    <w:rsid w:val="002218D1"/>
    <w:rsid w:val="002222A4"/>
    <w:rsid w:val="0022666B"/>
    <w:rsid w:val="002351D2"/>
    <w:rsid w:val="00235FE1"/>
    <w:rsid w:val="00240E45"/>
    <w:rsid w:val="00250D84"/>
    <w:rsid w:val="00254836"/>
    <w:rsid w:val="00261A86"/>
    <w:rsid w:val="00261D42"/>
    <w:rsid w:val="002654DD"/>
    <w:rsid w:val="00273D29"/>
    <w:rsid w:val="00274EC5"/>
    <w:rsid w:val="002751FB"/>
    <w:rsid w:val="00275FCF"/>
    <w:rsid w:val="0028262D"/>
    <w:rsid w:val="00282BFA"/>
    <w:rsid w:val="0028432A"/>
    <w:rsid w:val="0028459E"/>
    <w:rsid w:val="00285393"/>
    <w:rsid w:val="00286A2C"/>
    <w:rsid w:val="00296590"/>
    <w:rsid w:val="00296FE4"/>
    <w:rsid w:val="002A3FC9"/>
    <w:rsid w:val="002A6489"/>
    <w:rsid w:val="002A698E"/>
    <w:rsid w:val="002C22C3"/>
    <w:rsid w:val="002C5728"/>
    <w:rsid w:val="002C6D89"/>
    <w:rsid w:val="002C70A3"/>
    <w:rsid w:val="002E24D2"/>
    <w:rsid w:val="002E4510"/>
    <w:rsid w:val="002E45CA"/>
    <w:rsid w:val="002E5693"/>
    <w:rsid w:val="002E78B9"/>
    <w:rsid w:val="002E78F4"/>
    <w:rsid w:val="00307022"/>
    <w:rsid w:val="00311220"/>
    <w:rsid w:val="00321350"/>
    <w:rsid w:val="00325171"/>
    <w:rsid w:val="0033782D"/>
    <w:rsid w:val="00341AF0"/>
    <w:rsid w:val="0034389E"/>
    <w:rsid w:val="003445C2"/>
    <w:rsid w:val="00354F29"/>
    <w:rsid w:val="00360D76"/>
    <w:rsid w:val="00361BA5"/>
    <w:rsid w:val="003638B9"/>
    <w:rsid w:val="00365F06"/>
    <w:rsid w:val="0036636A"/>
    <w:rsid w:val="00367671"/>
    <w:rsid w:val="00373002"/>
    <w:rsid w:val="00375502"/>
    <w:rsid w:val="0038174B"/>
    <w:rsid w:val="003937F3"/>
    <w:rsid w:val="00395F09"/>
    <w:rsid w:val="003B053D"/>
    <w:rsid w:val="003B21BE"/>
    <w:rsid w:val="003B230B"/>
    <w:rsid w:val="003C2BD6"/>
    <w:rsid w:val="003C31F2"/>
    <w:rsid w:val="003D3B2B"/>
    <w:rsid w:val="003D615D"/>
    <w:rsid w:val="003D70F4"/>
    <w:rsid w:val="003D7DA1"/>
    <w:rsid w:val="003F0D40"/>
    <w:rsid w:val="00400474"/>
    <w:rsid w:val="004016E6"/>
    <w:rsid w:val="00402375"/>
    <w:rsid w:val="00406A03"/>
    <w:rsid w:val="00407714"/>
    <w:rsid w:val="004119BB"/>
    <w:rsid w:val="00422050"/>
    <w:rsid w:val="004262A5"/>
    <w:rsid w:val="0042740D"/>
    <w:rsid w:val="004300B1"/>
    <w:rsid w:val="00436DFB"/>
    <w:rsid w:val="004408EC"/>
    <w:rsid w:val="00450668"/>
    <w:rsid w:val="004572E2"/>
    <w:rsid w:val="0046092C"/>
    <w:rsid w:val="00463807"/>
    <w:rsid w:val="00480DDA"/>
    <w:rsid w:val="00490572"/>
    <w:rsid w:val="00490C1C"/>
    <w:rsid w:val="00491D91"/>
    <w:rsid w:val="00491DAA"/>
    <w:rsid w:val="00495349"/>
    <w:rsid w:val="004A0A14"/>
    <w:rsid w:val="004A3C98"/>
    <w:rsid w:val="004A57E8"/>
    <w:rsid w:val="004B2C2B"/>
    <w:rsid w:val="004D0F93"/>
    <w:rsid w:val="004D6BC9"/>
    <w:rsid w:val="004E104C"/>
    <w:rsid w:val="004E5F98"/>
    <w:rsid w:val="004F5106"/>
    <w:rsid w:val="004F691F"/>
    <w:rsid w:val="00505709"/>
    <w:rsid w:val="00514BA1"/>
    <w:rsid w:val="005223B4"/>
    <w:rsid w:val="00522FAE"/>
    <w:rsid w:val="005301C5"/>
    <w:rsid w:val="0053363C"/>
    <w:rsid w:val="00535E76"/>
    <w:rsid w:val="00535F97"/>
    <w:rsid w:val="00540428"/>
    <w:rsid w:val="0054056C"/>
    <w:rsid w:val="00542D8E"/>
    <w:rsid w:val="00543EA2"/>
    <w:rsid w:val="00544039"/>
    <w:rsid w:val="0055672D"/>
    <w:rsid w:val="00556EDF"/>
    <w:rsid w:val="005643E5"/>
    <w:rsid w:val="00571A60"/>
    <w:rsid w:val="0059075B"/>
    <w:rsid w:val="00590788"/>
    <w:rsid w:val="0059181A"/>
    <w:rsid w:val="00593607"/>
    <w:rsid w:val="0059394C"/>
    <w:rsid w:val="00597B28"/>
    <w:rsid w:val="005A22FE"/>
    <w:rsid w:val="005A6AF6"/>
    <w:rsid w:val="005B720C"/>
    <w:rsid w:val="005C15CD"/>
    <w:rsid w:val="005C2064"/>
    <w:rsid w:val="005C661E"/>
    <w:rsid w:val="005D074E"/>
    <w:rsid w:val="005D3EAF"/>
    <w:rsid w:val="005D504D"/>
    <w:rsid w:val="005D56E0"/>
    <w:rsid w:val="005D679B"/>
    <w:rsid w:val="005E1389"/>
    <w:rsid w:val="005E42D5"/>
    <w:rsid w:val="005F13AF"/>
    <w:rsid w:val="005F1949"/>
    <w:rsid w:val="005F253D"/>
    <w:rsid w:val="005F4330"/>
    <w:rsid w:val="0060614B"/>
    <w:rsid w:val="00607784"/>
    <w:rsid w:val="006107BC"/>
    <w:rsid w:val="00622D08"/>
    <w:rsid w:val="00630DB8"/>
    <w:rsid w:val="006318F2"/>
    <w:rsid w:val="00632BF6"/>
    <w:rsid w:val="00637757"/>
    <w:rsid w:val="00640E38"/>
    <w:rsid w:val="006449D0"/>
    <w:rsid w:val="00644DB7"/>
    <w:rsid w:val="00653C9E"/>
    <w:rsid w:val="006627D6"/>
    <w:rsid w:val="0066579F"/>
    <w:rsid w:val="006663D5"/>
    <w:rsid w:val="00670CF0"/>
    <w:rsid w:val="00671443"/>
    <w:rsid w:val="00674299"/>
    <w:rsid w:val="00677208"/>
    <w:rsid w:val="006870D4"/>
    <w:rsid w:val="00687933"/>
    <w:rsid w:val="0069202D"/>
    <w:rsid w:val="006A0276"/>
    <w:rsid w:val="006A7F20"/>
    <w:rsid w:val="006B025F"/>
    <w:rsid w:val="006B6582"/>
    <w:rsid w:val="006C04C8"/>
    <w:rsid w:val="006C1242"/>
    <w:rsid w:val="006C55E2"/>
    <w:rsid w:val="006D0D08"/>
    <w:rsid w:val="006D43F2"/>
    <w:rsid w:val="006D7502"/>
    <w:rsid w:val="006D7DE9"/>
    <w:rsid w:val="006E487C"/>
    <w:rsid w:val="006E5C2F"/>
    <w:rsid w:val="006F77CE"/>
    <w:rsid w:val="00703D83"/>
    <w:rsid w:val="00713D52"/>
    <w:rsid w:val="00713EA7"/>
    <w:rsid w:val="0071438C"/>
    <w:rsid w:val="007153F5"/>
    <w:rsid w:val="007259FD"/>
    <w:rsid w:val="0073124C"/>
    <w:rsid w:val="007319AC"/>
    <w:rsid w:val="007326A7"/>
    <w:rsid w:val="0073711E"/>
    <w:rsid w:val="00747637"/>
    <w:rsid w:val="007502C7"/>
    <w:rsid w:val="0075224E"/>
    <w:rsid w:val="00753CF0"/>
    <w:rsid w:val="0075463C"/>
    <w:rsid w:val="00755A4E"/>
    <w:rsid w:val="007577CA"/>
    <w:rsid w:val="00762E8A"/>
    <w:rsid w:val="0076665B"/>
    <w:rsid w:val="007705BE"/>
    <w:rsid w:val="00776E7F"/>
    <w:rsid w:val="00783A3F"/>
    <w:rsid w:val="00787D28"/>
    <w:rsid w:val="007937C5"/>
    <w:rsid w:val="0079651A"/>
    <w:rsid w:val="007B0B18"/>
    <w:rsid w:val="007B145E"/>
    <w:rsid w:val="007C1CD8"/>
    <w:rsid w:val="007C3808"/>
    <w:rsid w:val="007C3A9C"/>
    <w:rsid w:val="007C7E82"/>
    <w:rsid w:val="007D001E"/>
    <w:rsid w:val="007D173E"/>
    <w:rsid w:val="007D3BE4"/>
    <w:rsid w:val="007D3F21"/>
    <w:rsid w:val="007D7BC7"/>
    <w:rsid w:val="007E07D9"/>
    <w:rsid w:val="007E1EC6"/>
    <w:rsid w:val="007F6ACC"/>
    <w:rsid w:val="00806D85"/>
    <w:rsid w:val="00822587"/>
    <w:rsid w:val="0082649D"/>
    <w:rsid w:val="00826888"/>
    <w:rsid w:val="00842891"/>
    <w:rsid w:val="00862EAB"/>
    <w:rsid w:val="00865449"/>
    <w:rsid w:val="00881DB0"/>
    <w:rsid w:val="008841A1"/>
    <w:rsid w:val="0088747F"/>
    <w:rsid w:val="008B40DD"/>
    <w:rsid w:val="008B6106"/>
    <w:rsid w:val="008C30F0"/>
    <w:rsid w:val="008C7C21"/>
    <w:rsid w:val="008D1D65"/>
    <w:rsid w:val="008D25BC"/>
    <w:rsid w:val="008D63C5"/>
    <w:rsid w:val="008E2AF0"/>
    <w:rsid w:val="008E3D98"/>
    <w:rsid w:val="008E7D59"/>
    <w:rsid w:val="008F0B21"/>
    <w:rsid w:val="008F1677"/>
    <w:rsid w:val="008F3E55"/>
    <w:rsid w:val="008F70FB"/>
    <w:rsid w:val="009006B3"/>
    <w:rsid w:val="00910315"/>
    <w:rsid w:val="0091638A"/>
    <w:rsid w:val="009256B9"/>
    <w:rsid w:val="00940B99"/>
    <w:rsid w:val="009431EF"/>
    <w:rsid w:val="00944D53"/>
    <w:rsid w:val="009479C4"/>
    <w:rsid w:val="00953D4B"/>
    <w:rsid w:val="00962272"/>
    <w:rsid w:val="00962E88"/>
    <w:rsid w:val="009701C1"/>
    <w:rsid w:val="009720E1"/>
    <w:rsid w:val="00974F1B"/>
    <w:rsid w:val="00975282"/>
    <w:rsid w:val="009803AD"/>
    <w:rsid w:val="00982042"/>
    <w:rsid w:val="00982CC6"/>
    <w:rsid w:val="00983C8F"/>
    <w:rsid w:val="00986899"/>
    <w:rsid w:val="00986A09"/>
    <w:rsid w:val="00992AC1"/>
    <w:rsid w:val="00995B4E"/>
    <w:rsid w:val="009A121C"/>
    <w:rsid w:val="009A23B4"/>
    <w:rsid w:val="009A23B9"/>
    <w:rsid w:val="009A4955"/>
    <w:rsid w:val="009A7065"/>
    <w:rsid w:val="009B60D2"/>
    <w:rsid w:val="009C5393"/>
    <w:rsid w:val="009C79D5"/>
    <w:rsid w:val="009D42D0"/>
    <w:rsid w:val="009D61E2"/>
    <w:rsid w:val="009F2628"/>
    <w:rsid w:val="009F2DAB"/>
    <w:rsid w:val="00A03CAE"/>
    <w:rsid w:val="00A13E64"/>
    <w:rsid w:val="00A17C1C"/>
    <w:rsid w:val="00A2542E"/>
    <w:rsid w:val="00A27E29"/>
    <w:rsid w:val="00A348D5"/>
    <w:rsid w:val="00A36FFB"/>
    <w:rsid w:val="00A4279E"/>
    <w:rsid w:val="00A42C25"/>
    <w:rsid w:val="00A44961"/>
    <w:rsid w:val="00A54F95"/>
    <w:rsid w:val="00A64DE4"/>
    <w:rsid w:val="00A66904"/>
    <w:rsid w:val="00A72048"/>
    <w:rsid w:val="00A7272B"/>
    <w:rsid w:val="00A754C8"/>
    <w:rsid w:val="00A75A7A"/>
    <w:rsid w:val="00A80F55"/>
    <w:rsid w:val="00A81C0D"/>
    <w:rsid w:val="00A825C4"/>
    <w:rsid w:val="00A9410E"/>
    <w:rsid w:val="00A94DA1"/>
    <w:rsid w:val="00A94F4A"/>
    <w:rsid w:val="00A9650D"/>
    <w:rsid w:val="00A96E61"/>
    <w:rsid w:val="00AA025D"/>
    <w:rsid w:val="00AA0EFE"/>
    <w:rsid w:val="00AA132B"/>
    <w:rsid w:val="00AA15DE"/>
    <w:rsid w:val="00AA1E88"/>
    <w:rsid w:val="00AC4AAA"/>
    <w:rsid w:val="00AD03DE"/>
    <w:rsid w:val="00AD25B0"/>
    <w:rsid w:val="00AD37AA"/>
    <w:rsid w:val="00AF0B76"/>
    <w:rsid w:val="00AF39A0"/>
    <w:rsid w:val="00B009B0"/>
    <w:rsid w:val="00B014A6"/>
    <w:rsid w:val="00B0386E"/>
    <w:rsid w:val="00B03F98"/>
    <w:rsid w:val="00B06DB5"/>
    <w:rsid w:val="00B1172B"/>
    <w:rsid w:val="00B17205"/>
    <w:rsid w:val="00B3004A"/>
    <w:rsid w:val="00B327A7"/>
    <w:rsid w:val="00B343EB"/>
    <w:rsid w:val="00B3550F"/>
    <w:rsid w:val="00B40124"/>
    <w:rsid w:val="00B445BE"/>
    <w:rsid w:val="00B50C5D"/>
    <w:rsid w:val="00B50ECE"/>
    <w:rsid w:val="00B53763"/>
    <w:rsid w:val="00B614A1"/>
    <w:rsid w:val="00B67BB6"/>
    <w:rsid w:val="00B7086D"/>
    <w:rsid w:val="00B73B4B"/>
    <w:rsid w:val="00B80BB4"/>
    <w:rsid w:val="00BA35BD"/>
    <w:rsid w:val="00BB3C38"/>
    <w:rsid w:val="00BB7F31"/>
    <w:rsid w:val="00BC105D"/>
    <w:rsid w:val="00BC7668"/>
    <w:rsid w:val="00BD31D0"/>
    <w:rsid w:val="00BD4F17"/>
    <w:rsid w:val="00BE2556"/>
    <w:rsid w:val="00BE4CBF"/>
    <w:rsid w:val="00BE6EC6"/>
    <w:rsid w:val="00BF6FCE"/>
    <w:rsid w:val="00C000BC"/>
    <w:rsid w:val="00C00E7E"/>
    <w:rsid w:val="00C044A7"/>
    <w:rsid w:val="00C07B7F"/>
    <w:rsid w:val="00C10A3D"/>
    <w:rsid w:val="00C10D7C"/>
    <w:rsid w:val="00C11F76"/>
    <w:rsid w:val="00C12229"/>
    <w:rsid w:val="00C12775"/>
    <w:rsid w:val="00C15409"/>
    <w:rsid w:val="00C16A0D"/>
    <w:rsid w:val="00C16AA3"/>
    <w:rsid w:val="00C2092C"/>
    <w:rsid w:val="00C250B1"/>
    <w:rsid w:val="00C403BC"/>
    <w:rsid w:val="00C40C09"/>
    <w:rsid w:val="00C43E29"/>
    <w:rsid w:val="00C45346"/>
    <w:rsid w:val="00C46F6C"/>
    <w:rsid w:val="00C50E15"/>
    <w:rsid w:val="00C53BCC"/>
    <w:rsid w:val="00C54D62"/>
    <w:rsid w:val="00C55BA5"/>
    <w:rsid w:val="00C564FE"/>
    <w:rsid w:val="00C64520"/>
    <w:rsid w:val="00C67496"/>
    <w:rsid w:val="00C6751C"/>
    <w:rsid w:val="00C74086"/>
    <w:rsid w:val="00C80B66"/>
    <w:rsid w:val="00C818D5"/>
    <w:rsid w:val="00C83A46"/>
    <w:rsid w:val="00C878B0"/>
    <w:rsid w:val="00CA1ED1"/>
    <w:rsid w:val="00CA26E6"/>
    <w:rsid w:val="00CA50E6"/>
    <w:rsid w:val="00CB2588"/>
    <w:rsid w:val="00CB71C6"/>
    <w:rsid w:val="00CC1728"/>
    <w:rsid w:val="00CC5049"/>
    <w:rsid w:val="00CC573A"/>
    <w:rsid w:val="00CC7FB3"/>
    <w:rsid w:val="00CD0625"/>
    <w:rsid w:val="00CD18E3"/>
    <w:rsid w:val="00CD56FE"/>
    <w:rsid w:val="00CE02ED"/>
    <w:rsid w:val="00CE178D"/>
    <w:rsid w:val="00CE2C7F"/>
    <w:rsid w:val="00CE4A89"/>
    <w:rsid w:val="00CE6509"/>
    <w:rsid w:val="00CF1B55"/>
    <w:rsid w:val="00CF6800"/>
    <w:rsid w:val="00D0336A"/>
    <w:rsid w:val="00D065E7"/>
    <w:rsid w:val="00D12A79"/>
    <w:rsid w:val="00D12ACC"/>
    <w:rsid w:val="00D24A75"/>
    <w:rsid w:val="00D33BF6"/>
    <w:rsid w:val="00D34F52"/>
    <w:rsid w:val="00D35303"/>
    <w:rsid w:val="00D4149B"/>
    <w:rsid w:val="00D45163"/>
    <w:rsid w:val="00D54386"/>
    <w:rsid w:val="00D563E4"/>
    <w:rsid w:val="00D624E6"/>
    <w:rsid w:val="00D72D23"/>
    <w:rsid w:val="00D7498E"/>
    <w:rsid w:val="00D750AA"/>
    <w:rsid w:val="00D80466"/>
    <w:rsid w:val="00D95C34"/>
    <w:rsid w:val="00D97058"/>
    <w:rsid w:val="00DA4F22"/>
    <w:rsid w:val="00DB2F59"/>
    <w:rsid w:val="00DB6049"/>
    <w:rsid w:val="00DC6352"/>
    <w:rsid w:val="00DD05CE"/>
    <w:rsid w:val="00DD52AD"/>
    <w:rsid w:val="00DD79F7"/>
    <w:rsid w:val="00DE1952"/>
    <w:rsid w:val="00DE4C37"/>
    <w:rsid w:val="00DE6D3A"/>
    <w:rsid w:val="00DF3C3C"/>
    <w:rsid w:val="00DF5DED"/>
    <w:rsid w:val="00E1576C"/>
    <w:rsid w:val="00E27787"/>
    <w:rsid w:val="00E31EDA"/>
    <w:rsid w:val="00E338D6"/>
    <w:rsid w:val="00E35D98"/>
    <w:rsid w:val="00E368E5"/>
    <w:rsid w:val="00E50BE8"/>
    <w:rsid w:val="00E51FCB"/>
    <w:rsid w:val="00E52112"/>
    <w:rsid w:val="00E52F92"/>
    <w:rsid w:val="00E55055"/>
    <w:rsid w:val="00E56CA5"/>
    <w:rsid w:val="00E602B3"/>
    <w:rsid w:val="00E613A0"/>
    <w:rsid w:val="00E647CD"/>
    <w:rsid w:val="00E745E1"/>
    <w:rsid w:val="00E74CE9"/>
    <w:rsid w:val="00E75A3C"/>
    <w:rsid w:val="00E75C19"/>
    <w:rsid w:val="00E75F86"/>
    <w:rsid w:val="00E859DD"/>
    <w:rsid w:val="00E94278"/>
    <w:rsid w:val="00E9538A"/>
    <w:rsid w:val="00E95D90"/>
    <w:rsid w:val="00E9604D"/>
    <w:rsid w:val="00E97B49"/>
    <w:rsid w:val="00EA3438"/>
    <w:rsid w:val="00EA7799"/>
    <w:rsid w:val="00ED03C1"/>
    <w:rsid w:val="00ED3840"/>
    <w:rsid w:val="00EE0E99"/>
    <w:rsid w:val="00EE34E2"/>
    <w:rsid w:val="00EE6156"/>
    <w:rsid w:val="00EE73DF"/>
    <w:rsid w:val="00EF24FD"/>
    <w:rsid w:val="00F00155"/>
    <w:rsid w:val="00F118A4"/>
    <w:rsid w:val="00F120B0"/>
    <w:rsid w:val="00F12122"/>
    <w:rsid w:val="00F16DDA"/>
    <w:rsid w:val="00F21C24"/>
    <w:rsid w:val="00F3302F"/>
    <w:rsid w:val="00F36F32"/>
    <w:rsid w:val="00F503DF"/>
    <w:rsid w:val="00F513A9"/>
    <w:rsid w:val="00F519E2"/>
    <w:rsid w:val="00F51D21"/>
    <w:rsid w:val="00F5354E"/>
    <w:rsid w:val="00F559B0"/>
    <w:rsid w:val="00F565E1"/>
    <w:rsid w:val="00F568E1"/>
    <w:rsid w:val="00F708BA"/>
    <w:rsid w:val="00F7596C"/>
    <w:rsid w:val="00F776A5"/>
    <w:rsid w:val="00F77783"/>
    <w:rsid w:val="00F77CFD"/>
    <w:rsid w:val="00F815B2"/>
    <w:rsid w:val="00F83C6A"/>
    <w:rsid w:val="00F83DA8"/>
    <w:rsid w:val="00F84ABF"/>
    <w:rsid w:val="00F85BC8"/>
    <w:rsid w:val="00F93283"/>
    <w:rsid w:val="00FA0864"/>
    <w:rsid w:val="00FA1E2B"/>
    <w:rsid w:val="00FA3F52"/>
    <w:rsid w:val="00FB051F"/>
    <w:rsid w:val="00FB5DBF"/>
    <w:rsid w:val="00FD6585"/>
    <w:rsid w:val="00FE2A23"/>
    <w:rsid w:val="00FE47AF"/>
    <w:rsid w:val="00FF1C94"/>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5344C"/>
  <w15:chartTrackingRefBased/>
  <w15:docId w15:val="{E5716730-DF81-4959-B143-2A49A6C4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B76"/>
    <w:rPr>
      <w:lang w:val="en-AU"/>
    </w:rPr>
  </w:style>
  <w:style w:type="paragraph" w:styleId="Heading1">
    <w:name w:val="heading 1"/>
    <w:basedOn w:val="Normal"/>
    <w:next w:val="Heading2"/>
    <w:link w:val="Heading1Char"/>
    <w:qFormat/>
    <w:rsid w:val="006E5C2F"/>
    <w:pPr>
      <w:keepNext/>
      <w:numPr>
        <w:numId w:val="1"/>
      </w:numPr>
      <w:tabs>
        <w:tab w:val="left" w:pos="1701"/>
        <w:tab w:val="left" w:pos="2552"/>
        <w:tab w:val="left" w:pos="3402"/>
        <w:tab w:val="left" w:pos="4253"/>
        <w:tab w:val="left" w:pos="5103"/>
        <w:tab w:val="left" w:pos="5954"/>
        <w:tab w:val="left" w:pos="6804"/>
        <w:tab w:val="left" w:pos="7655"/>
        <w:tab w:val="right" w:pos="8505"/>
      </w:tabs>
      <w:spacing w:before="240" w:after="120" w:line="240" w:lineRule="auto"/>
      <w:jc w:val="both"/>
      <w:outlineLvl w:val="0"/>
    </w:pPr>
    <w:rPr>
      <w:rFonts w:ascii="Verdana" w:eastAsia="Times New Roman" w:hAnsi="Verdana" w:cs="Times New Roman"/>
      <w:b/>
      <w:color w:val="000000"/>
      <w:kern w:val="28"/>
      <w:sz w:val="28"/>
      <w:szCs w:val="20"/>
    </w:rPr>
  </w:style>
  <w:style w:type="paragraph" w:styleId="Heading2">
    <w:name w:val="heading 2"/>
    <w:aliases w:val=" Char Char, Char,Char"/>
    <w:basedOn w:val="Normal"/>
    <w:next w:val="Normal"/>
    <w:link w:val="Heading2Char"/>
    <w:qFormat/>
    <w:rsid w:val="006E5C2F"/>
    <w:pPr>
      <w:keepNext/>
      <w:numPr>
        <w:ilvl w:val="1"/>
        <w:numId w:val="1"/>
      </w:numPr>
      <w:tabs>
        <w:tab w:val="left" w:pos="1701"/>
        <w:tab w:val="left" w:pos="2552"/>
        <w:tab w:val="left" w:pos="3402"/>
        <w:tab w:val="left" w:pos="4253"/>
        <w:tab w:val="left" w:pos="5103"/>
        <w:tab w:val="left" w:pos="5954"/>
        <w:tab w:val="left" w:pos="6804"/>
        <w:tab w:val="left" w:pos="7655"/>
        <w:tab w:val="right" w:pos="8505"/>
      </w:tabs>
      <w:spacing w:before="120" w:after="120" w:line="240" w:lineRule="auto"/>
      <w:jc w:val="both"/>
      <w:outlineLvl w:val="1"/>
    </w:pPr>
    <w:rPr>
      <w:rFonts w:ascii="Verdana" w:eastAsia="Times New Roman" w:hAnsi="Verdana" w:cs="Times New Roman"/>
      <w:b/>
      <w:color w:val="000000"/>
      <w:szCs w:val="20"/>
    </w:rPr>
  </w:style>
  <w:style w:type="paragraph" w:styleId="Heading4">
    <w:name w:val="heading 4"/>
    <w:basedOn w:val="Normal"/>
    <w:next w:val="Normal"/>
    <w:link w:val="Heading4Char"/>
    <w:qFormat/>
    <w:rsid w:val="006E5C2F"/>
    <w:pPr>
      <w:keepNext/>
      <w:numPr>
        <w:ilvl w:val="3"/>
        <w:numId w:val="1"/>
      </w:numPr>
      <w:tabs>
        <w:tab w:val="left" w:pos="851"/>
        <w:tab w:val="left" w:pos="1701"/>
        <w:tab w:val="left" w:pos="2552"/>
        <w:tab w:val="left" w:pos="3402"/>
        <w:tab w:val="left" w:pos="4253"/>
        <w:tab w:val="left" w:pos="5103"/>
        <w:tab w:val="left" w:pos="5954"/>
        <w:tab w:val="left" w:pos="6804"/>
        <w:tab w:val="left" w:pos="7655"/>
        <w:tab w:val="right" w:pos="8505"/>
      </w:tabs>
      <w:spacing w:after="0" w:line="360" w:lineRule="auto"/>
      <w:jc w:val="both"/>
      <w:outlineLvl w:val="3"/>
    </w:pPr>
    <w:rPr>
      <w:rFonts w:ascii="Verdana" w:eastAsia="Times New Roman" w:hAnsi="Verdana"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D28"/>
    <w:pPr>
      <w:ind w:left="720"/>
      <w:contextualSpacing/>
    </w:pPr>
  </w:style>
  <w:style w:type="character" w:styleId="Strong">
    <w:name w:val="Strong"/>
    <w:basedOn w:val="DefaultParagraphFont"/>
    <w:uiPriority w:val="22"/>
    <w:qFormat/>
    <w:rsid w:val="00BD4F17"/>
    <w:rPr>
      <w:b/>
      <w:bCs/>
    </w:rPr>
  </w:style>
  <w:style w:type="character" w:styleId="Hyperlink">
    <w:name w:val="Hyperlink"/>
    <w:basedOn w:val="DefaultParagraphFont"/>
    <w:uiPriority w:val="99"/>
    <w:unhideWhenUsed/>
    <w:rsid w:val="00CC5049"/>
    <w:rPr>
      <w:color w:val="0563C1" w:themeColor="hyperlink"/>
      <w:u w:val="single"/>
    </w:rPr>
  </w:style>
  <w:style w:type="character" w:styleId="CommentReference">
    <w:name w:val="annotation reference"/>
    <w:basedOn w:val="DefaultParagraphFont"/>
    <w:uiPriority w:val="99"/>
    <w:semiHidden/>
    <w:unhideWhenUsed/>
    <w:rsid w:val="00F503DF"/>
    <w:rPr>
      <w:sz w:val="16"/>
      <w:szCs w:val="16"/>
    </w:rPr>
  </w:style>
  <w:style w:type="paragraph" w:styleId="CommentText">
    <w:name w:val="annotation text"/>
    <w:basedOn w:val="Normal"/>
    <w:link w:val="CommentTextChar"/>
    <w:uiPriority w:val="99"/>
    <w:unhideWhenUsed/>
    <w:rsid w:val="00F503DF"/>
    <w:pPr>
      <w:spacing w:line="240" w:lineRule="auto"/>
    </w:pPr>
    <w:rPr>
      <w:sz w:val="20"/>
      <w:szCs w:val="20"/>
    </w:rPr>
  </w:style>
  <w:style w:type="character" w:customStyle="1" w:styleId="CommentTextChar">
    <w:name w:val="Comment Text Char"/>
    <w:basedOn w:val="DefaultParagraphFont"/>
    <w:link w:val="CommentText"/>
    <w:uiPriority w:val="99"/>
    <w:rsid w:val="00F503DF"/>
    <w:rPr>
      <w:sz w:val="20"/>
      <w:szCs w:val="20"/>
      <w:lang w:val="en-AU"/>
    </w:rPr>
  </w:style>
  <w:style w:type="paragraph" w:styleId="CommentSubject">
    <w:name w:val="annotation subject"/>
    <w:basedOn w:val="CommentText"/>
    <w:next w:val="CommentText"/>
    <w:link w:val="CommentSubjectChar"/>
    <w:uiPriority w:val="99"/>
    <w:semiHidden/>
    <w:unhideWhenUsed/>
    <w:rsid w:val="00F503DF"/>
    <w:rPr>
      <w:b/>
      <w:bCs/>
    </w:rPr>
  </w:style>
  <w:style w:type="character" w:customStyle="1" w:styleId="CommentSubjectChar">
    <w:name w:val="Comment Subject Char"/>
    <w:basedOn w:val="CommentTextChar"/>
    <w:link w:val="CommentSubject"/>
    <w:uiPriority w:val="99"/>
    <w:semiHidden/>
    <w:rsid w:val="00F503DF"/>
    <w:rPr>
      <w:b/>
      <w:bCs/>
      <w:sz w:val="20"/>
      <w:szCs w:val="20"/>
      <w:lang w:val="en-AU"/>
    </w:rPr>
  </w:style>
  <w:style w:type="paragraph" w:styleId="Revision">
    <w:name w:val="Revision"/>
    <w:hidden/>
    <w:uiPriority w:val="99"/>
    <w:semiHidden/>
    <w:rsid w:val="0046092C"/>
    <w:pPr>
      <w:spacing w:after="0" w:line="240" w:lineRule="auto"/>
    </w:pPr>
    <w:rPr>
      <w:lang w:val="en-AU"/>
    </w:rPr>
  </w:style>
  <w:style w:type="character" w:styleId="Mention">
    <w:name w:val="Mention"/>
    <w:basedOn w:val="DefaultParagraphFont"/>
    <w:uiPriority w:val="99"/>
    <w:unhideWhenUsed/>
    <w:rsid w:val="0046092C"/>
    <w:rPr>
      <w:color w:val="2B579A"/>
      <w:shd w:val="clear" w:color="auto" w:fill="E1DFDD"/>
    </w:rPr>
  </w:style>
  <w:style w:type="paragraph" w:styleId="FootnoteText">
    <w:name w:val="footnote text"/>
    <w:basedOn w:val="Normal"/>
    <w:link w:val="FootnoteTextChar"/>
    <w:uiPriority w:val="99"/>
    <w:semiHidden/>
    <w:unhideWhenUsed/>
    <w:rsid w:val="008C30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0F0"/>
    <w:rPr>
      <w:sz w:val="20"/>
      <w:szCs w:val="20"/>
      <w:lang w:val="en-AU"/>
    </w:rPr>
  </w:style>
  <w:style w:type="character" w:styleId="FootnoteReference">
    <w:name w:val="footnote reference"/>
    <w:basedOn w:val="DefaultParagraphFont"/>
    <w:semiHidden/>
    <w:unhideWhenUsed/>
    <w:rsid w:val="008C30F0"/>
    <w:rPr>
      <w:vertAlign w:val="superscript"/>
    </w:rPr>
  </w:style>
  <w:style w:type="character" w:styleId="UnresolvedMention">
    <w:name w:val="Unresolved Mention"/>
    <w:basedOn w:val="DefaultParagraphFont"/>
    <w:uiPriority w:val="99"/>
    <w:semiHidden/>
    <w:unhideWhenUsed/>
    <w:rsid w:val="004F5106"/>
    <w:rPr>
      <w:color w:val="605E5C"/>
      <w:shd w:val="clear" w:color="auto" w:fill="E1DFDD"/>
    </w:rPr>
  </w:style>
  <w:style w:type="paragraph" w:styleId="Header">
    <w:name w:val="header"/>
    <w:basedOn w:val="Normal"/>
    <w:link w:val="HeaderChar"/>
    <w:uiPriority w:val="99"/>
    <w:unhideWhenUsed/>
    <w:rsid w:val="00343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89E"/>
    <w:rPr>
      <w:lang w:val="en-AU"/>
    </w:rPr>
  </w:style>
  <w:style w:type="paragraph" w:styleId="Footer">
    <w:name w:val="footer"/>
    <w:basedOn w:val="Normal"/>
    <w:link w:val="FooterChar"/>
    <w:uiPriority w:val="99"/>
    <w:unhideWhenUsed/>
    <w:rsid w:val="00343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89E"/>
    <w:rPr>
      <w:lang w:val="en-AU"/>
    </w:rPr>
  </w:style>
  <w:style w:type="character" w:customStyle="1" w:styleId="Heading1Char">
    <w:name w:val="Heading 1 Char"/>
    <w:basedOn w:val="DefaultParagraphFont"/>
    <w:link w:val="Heading1"/>
    <w:rsid w:val="006E5C2F"/>
    <w:rPr>
      <w:rFonts w:ascii="Verdana" w:eastAsia="Times New Roman" w:hAnsi="Verdana" w:cs="Times New Roman"/>
      <w:b/>
      <w:color w:val="000000"/>
      <w:kern w:val="28"/>
      <w:sz w:val="28"/>
      <w:szCs w:val="20"/>
      <w:lang w:val="en-AU"/>
    </w:rPr>
  </w:style>
  <w:style w:type="character" w:customStyle="1" w:styleId="Heading2Char">
    <w:name w:val="Heading 2 Char"/>
    <w:aliases w:val=" Char Char Char, Char Char1,Char Char"/>
    <w:basedOn w:val="DefaultParagraphFont"/>
    <w:link w:val="Heading2"/>
    <w:rsid w:val="006E5C2F"/>
    <w:rPr>
      <w:rFonts w:ascii="Verdana" w:eastAsia="Times New Roman" w:hAnsi="Verdana" w:cs="Times New Roman"/>
      <w:b/>
      <w:color w:val="000000"/>
      <w:szCs w:val="20"/>
      <w:lang w:val="en-AU"/>
    </w:rPr>
  </w:style>
  <w:style w:type="character" w:customStyle="1" w:styleId="Heading4Char">
    <w:name w:val="Heading 4 Char"/>
    <w:basedOn w:val="DefaultParagraphFont"/>
    <w:link w:val="Heading4"/>
    <w:rsid w:val="006E5C2F"/>
    <w:rPr>
      <w:rFonts w:ascii="Verdana" w:eastAsia="Times New Roman" w:hAnsi="Verdana" w:cs="Times New Roman"/>
      <w:color w:val="000000"/>
      <w:szCs w:val="20"/>
      <w:lang w:val="en-AU"/>
    </w:rPr>
  </w:style>
  <w:style w:type="paragraph" w:styleId="PlainText">
    <w:name w:val="Plain Text"/>
    <w:basedOn w:val="Normal"/>
    <w:link w:val="PlainTextChar"/>
    <w:rsid w:val="00590788"/>
    <w:pPr>
      <w:spacing w:before="40" w:after="40" w:line="240" w:lineRule="auto"/>
      <w:contextualSpacing/>
    </w:pPr>
    <w:rPr>
      <w:rFonts w:ascii="Book Antiqua" w:eastAsia="Times New Roman" w:hAnsi="Book Antiqua" w:cs="Times New Roman"/>
      <w:szCs w:val="20"/>
      <w:lang w:eastAsia="x-none"/>
    </w:rPr>
  </w:style>
  <w:style w:type="character" w:customStyle="1" w:styleId="PlainTextChar">
    <w:name w:val="Plain Text Char"/>
    <w:basedOn w:val="DefaultParagraphFont"/>
    <w:link w:val="PlainText"/>
    <w:rsid w:val="00590788"/>
    <w:rPr>
      <w:rFonts w:ascii="Book Antiqua" w:eastAsia="Times New Roman" w:hAnsi="Book Antiqua" w:cs="Times New Roman"/>
      <w:szCs w:val="20"/>
      <w:lang w:val="en-AU" w:eastAsia="x-none"/>
    </w:rPr>
  </w:style>
  <w:style w:type="paragraph" w:customStyle="1" w:styleId="Style1">
    <w:name w:val="Style1"/>
    <w:basedOn w:val="ListParagraph"/>
    <w:link w:val="Style1Char"/>
    <w:qFormat/>
    <w:rsid w:val="00CF6800"/>
    <w:pPr>
      <w:numPr>
        <w:numId w:val="3"/>
      </w:numPr>
      <w:pBdr>
        <w:bottom w:val="single" w:sz="4" w:space="1" w:color="auto"/>
      </w:pBdr>
      <w:spacing w:before="240" w:after="120" w:line="276" w:lineRule="auto"/>
      <w:contextualSpacing w:val="0"/>
    </w:pPr>
    <w:rPr>
      <w:rFonts w:ascii="Arial" w:hAnsi="Arial" w:cs="Arial"/>
      <w:b/>
      <w:bCs/>
    </w:rPr>
  </w:style>
  <w:style w:type="character" w:customStyle="1" w:styleId="ListParagraphChar">
    <w:name w:val="List Paragraph Char"/>
    <w:basedOn w:val="DefaultParagraphFont"/>
    <w:link w:val="ListParagraph"/>
    <w:uiPriority w:val="34"/>
    <w:rsid w:val="0033782D"/>
    <w:rPr>
      <w:lang w:val="en-AU"/>
    </w:rPr>
  </w:style>
  <w:style w:type="character" w:customStyle="1" w:styleId="Style1Char">
    <w:name w:val="Style1 Char"/>
    <w:basedOn w:val="ListParagraphChar"/>
    <w:link w:val="Style1"/>
    <w:rsid w:val="00CF6800"/>
    <w:rPr>
      <w:rFonts w:ascii="Arial" w:hAnsi="Arial" w:cs="Arial"/>
      <w:b/>
      <w:bCs/>
      <w:lang w:val="en-AU"/>
    </w:rPr>
  </w:style>
  <w:style w:type="paragraph" w:customStyle="1" w:styleId="Style2">
    <w:name w:val="Style2"/>
    <w:basedOn w:val="ListParagraph"/>
    <w:link w:val="Style2Char"/>
    <w:qFormat/>
    <w:rsid w:val="0033782D"/>
    <w:pPr>
      <w:numPr>
        <w:ilvl w:val="1"/>
        <w:numId w:val="3"/>
      </w:numPr>
      <w:spacing w:before="120" w:after="120" w:line="276" w:lineRule="auto"/>
      <w:ind w:left="851" w:hanging="709"/>
      <w:contextualSpacing w:val="0"/>
    </w:pPr>
    <w:rPr>
      <w:rFonts w:ascii="Arial" w:hAnsi="Arial" w:cs="Arial"/>
    </w:rPr>
  </w:style>
  <w:style w:type="character" w:customStyle="1" w:styleId="Style2Char">
    <w:name w:val="Style2 Char"/>
    <w:basedOn w:val="ListParagraphChar"/>
    <w:link w:val="Style2"/>
    <w:rsid w:val="0033782D"/>
    <w:rPr>
      <w:rFonts w:ascii="Arial" w:hAnsi="Arial" w:cs="Arial"/>
      <w:lang w:val="en-AU"/>
    </w:rPr>
  </w:style>
  <w:style w:type="paragraph" w:customStyle="1" w:styleId="Style3">
    <w:name w:val="Style3"/>
    <w:basedOn w:val="Style2"/>
    <w:link w:val="Style3Char"/>
    <w:qFormat/>
    <w:rsid w:val="00B80BB4"/>
    <w:pPr>
      <w:numPr>
        <w:ilvl w:val="2"/>
      </w:numPr>
    </w:pPr>
    <w:rPr>
      <w:lang w:val="en-US"/>
    </w:rPr>
  </w:style>
  <w:style w:type="character" w:customStyle="1" w:styleId="Style3Char">
    <w:name w:val="Style3 Char"/>
    <w:basedOn w:val="Style2Char"/>
    <w:link w:val="Style3"/>
    <w:rsid w:val="00B80BB4"/>
    <w:rPr>
      <w:rFonts w:ascii="Arial" w:hAnsi="Arial" w:cs="Arial"/>
      <w:lang w:val="en-US"/>
    </w:rPr>
  </w:style>
  <w:style w:type="paragraph" w:customStyle="1" w:styleId="BMSubheading">
    <w:name w:val="BM Subheading"/>
    <w:basedOn w:val="Normal"/>
    <w:link w:val="BMSubheadingChar"/>
    <w:autoRedefine/>
    <w:qFormat/>
    <w:rsid w:val="009C5393"/>
    <w:pPr>
      <w:keepNext/>
      <w:numPr>
        <w:numId w:val="4"/>
      </w:numPr>
      <w:pBdr>
        <w:bottom w:val="single" w:sz="4" w:space="1" w:color="auto"/>
      </w:pBdr>
      <w:spacing w:before="240" w:after="120" w:line="240" w:lineRule="auto"/>
      <w:jc w:val="both"/>
    </w:pPr>
    <w:rPr>
      <w:rFonts w:eastAsia="Times New Roman" w:cs="Times New Roman"/>
      <w:b/>
      <w:bCs/>
      <w:color w:val="000000"/>
      <w:lang w:val="x-none"/>
    </w:rPr>
  </w:style>
  <w:style w:type="paragraph" w:customStyle="1" w:styleId="BoardNum1">
    <w:name w:val="Board Num 1"/>
    <w:basedOn w:val="Normal"/>
    <w:rsid w:val="009C5393"/>
    <w:pPr>
      <w:numPr>
        <w:numId w:val="5"/>
      </w:numPr>
      <w:tabs>
        <w:tab w:val="left" w:pos="851"/>
        <w:tab w:val="left" w:pos="1701"/>
        <w:tab w:val="left" w:pos="2552"/>
        <w:tab w:val="left" w:pos="3402"/>
        <w:tab w:val="left" w:pos="4253"/>
        <w:tab w:val="left" w:pos="5103"/>
        <w:tab w:val="left" w:pos="5954"/>
        <w:tab w:val="right" w:pos="7371"/>
      </w:tabs>
      <w:spacing w:before="120" w:after="120" w:line="240" w:lineRule="auto"/>
      <w:jc w:val="both"/>
    </w:pPr>
    <w:rPr>
      <w:rFonts w:ascii="Verdana" w:eastAsia="Times New Roman" w:hAnsi="Verdana" w:cs="Times New Roman"/>
      <w:color w:val="000000"/>
      <w:szCs w:val="20"/>
    </w:rPr>
  </w:style>
  <w:style w:type="paragraph" w:customStyle="1" w:styleId="BoardNum2">
    <w:name w:val="Board Num 2"/>
    <w:basedOn w:val="Normal"/>
    <w:rsid w:val="009C5393"/>
    <w:pPr>
      <w:numPr>
        <w:ilvl w:val="1"/>
        <w:numId w:val="5"/>
      </w:numPr>
      <w:tabs>
        <w:tab w:val="left" w:pos="851"/>
        <w:tab w:val="left" w:pos="1701"/>
        <w:tab w:val="left" w:pos="2552"/>
        <w:tab w:val="left" w:pos="3402"/>
        <w:tab w:val="left" w:pos="4253"/>
        <w:tab w:val="left" w:pos="5103"/>
        <w:tab w:val="left" w:pos="5954"/>
        <w:tab w:val="right" w:pos="7371"/>
      </w:tabs>
      <w:spacing w:before="120" w:after="120" w:line="240" w:lineRule="auto"/>
      <w:jc w:val="both"/>
    </w:pPr>
    <w:rPr>
      <w:rFonts w:ascii="Verdana" w:eastAsia="Times New Roman" w:hAnsi="Verdana" w:cs="Times New Roman"/>
      <w:color w:val="000000"/>
      <w:szCs w:val="20"/>
    </w:rPr>
  </w:style>
  <w:style w:type="character" w:customStyle="1" w:styleId="BMSubheadingChar">
    <w:name w:val="BM Subheading Char"/>
    <w:basedOn w:val="DefaultParagraphFont"/>
    <w:link w:val="BMSubheading"/>
    <w:rsid w:val="00F77CFD"/>
    <w:rPr>
      <w:rFonts w:eastAsia="Times New Roman" w:cs="Times New Roman"/>
      <w:b/>
      <w:bCs/>
      <w:color w:val="000000"/>
      <w:lang w:val="x-none"/>
    </w:rPr>
  </w:style>
  <w:style w:type="table" w:customStyle="1" w:styleId="ListTable3-Accent11">
    <w:name w:val="List Table 3 - Accent 11"/>
    <w:basedOn w:val="TableNormal"/>
    <w:next w:val="ListTable3-Accent1"/>
    <w:uiPriority w:val="48"/>
    <w:rsid w:val="007D7BC7"/>
    <w:pPr>
      <w:spacing w:after="0" w:line="240" w:lineRule="auto"/>
    </w:pPr>
    <w:rPr>
      <w:sz w:val="24"/>
      <w:szCs w:val="24"/>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1">
    <w:name w:val="List Table 3 Accent 1"/>
    <w:basedOn w:val="TableNormal"/>
    <w:uiPriority w:val="48"/>
    <w:rsid w:val="007D7BC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BYSBullet-Dash">
    <w:name w:val="BYS Bullet - Dash"/>
    <w:basedOn w:val="Normal"/>
    <w:qFormat/>
    <w:rsid w:val="00E745E1"/>
    <w:pPr>
      <w:numPr>
        <w:numId w:val="9"/>
      </w:numPr>
      <w:autoSpaceDE w:val="0"/>
      <w:autoSpaceDN w:val="0"/>
      <w:adjustRightInd w:val="0"/>
      <w:spacing w:before="120" w:after="120" w:line="240" w:lineRule="auto"/>
      <w:jc w:val="both"/>
    </w:pPr>
    <w:rPr>
      <w:rFonts w:ascii="Calibri" w:eastAsia="Calibri" w:hAnsi="Calibri" w:cs="Arial"/>
      <w:bCs/>
      <w:color w:val="000000"/>
      <w:lang w:val="en-US"/>
    </w:rPr>
  </w:style>
  <w:style w:type="paragraph" w:styleId="NormalWeb">
    <w:name w:val="Normal (Web)"/>
    <w:basedOn w:val="Normal"/>
    <w:uiPriority w:val="99"/>
    <w:semiHidden/>
    <w:unhideWhenUsed/>
    <w:rsid w:val="002A6489"/>
    <w:rPr>
      <w:rFonts w:ascii="Times New Roman" w:hAnsi="Times New Roman" w:cs="Times New Roman"/>
      <w:sz w:val="24"/>
      <w:szCs w:val="24"/>
    </w:rPr>
  </w:style>
  <w:style w:type="character" w:styleId="PlaceholderText">
    <w:name w:val="Placeholder Text"/>
    <w:basedOn w:val="DefaultParagraphFont"/>
    <w:uiPriority w:val="99"/>
    <w:semiHidden/>
    <w:rsid w:val="005E13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4671">
      <w:bodyDiv w:val="1"/>
      <w:marLeft w:val="0"/>
      <w:marRight w:val="0"/>
      <w:marTop w:val="0"/>
      <w:marBottom w:val="0"/>
      <w:divBdr>
        <w:top w:val="none" w:sz="0" w:space="0" w:color="auto"/>
        <w:left w:val="none" w:sz="0" w:space="0" w:color="auto"/>
        <w:bottom w:val="none" w:sz="0" w:space="0" w:color="auto"/>
        <w:right w:val="none" w:sz="0" w:space="0" w:color="auto"/>
      </w:divBdr>
    </w:div>
    <w:div w:id="172305997">
      <w:bodyDiv w:val="1"/>
      <w:marLeft w:val="0"/>
      <w:marRight w:val="0"/>
      <w:marTop w:val="0"/>
      <w:marBottom w:val="0"/>
      <w:divBdr>
        <w:top w:val="none" w:sz="0" w:space="0" w:color="auto"/>
        <w:left w:val="none" w:sz="0" w:space="0" w:color="auto"/>
        <w:bottom w:val="none" w:sz="0" w:space="0" w:color="auto"/>
        <w:right w:val="none" w:sz="0" w:space="0" w:color="auto"/>
      </w:divBdr>
      <w:divsChild>
        <w:div w:id="1188327356">
          <w:marLeft w:val="274"/>
          <w:marRight w:val="677"/>
          <w:marTop w:val="150"/>
          <w:marBottom w:val="0"/>
          <w:divBdr>
            <w:top w:val="none" w:sz="0" w:space="0" w:color="auto"/>
            <w:left w:val="none" w:sz="0" w:space="0" w:color="auto"/>
            <w:bottom w:val="none" w:sz="0" w:space="0" w:color="auto"/>
            <w:right w:val="none" w:sz="0" w:space="0" w:color="auto"/>
          </w:divBdr>
        </w:div>
        <w:div w:id="1763994047">
          <w:marLeft w:val="274"/>
          <w:marRight w:val="677"/>
          <w:marTop w:val="150"/>
          <w:marBottom w:val="0"/>
          <w:divBdr>
            <w:top w:val="none" w:sz="0" w:space="0" w:color="auto"/>
            <w:left w:val="none" w:sz="0" w:space="0" w:color="auto"/>
            <w:bottom w:val="none" w:sz="0" w:space="0" w:color="auto"/>
            <w:right w:val="none" w:sz="0" w:space="0" w:color="auto"/>
          </w:divBdr>
        </w:div>
        <w:div w:id="1970163130">
          <w:marLeft w:val="274"/>
          <w:marRight w:val="677"/>
          <w:marTop w:val="150"/>
          <w:marBottom w:val="0"/>
          <w:divBdr>
            <w:top w:val="none" w:sz="0" w:space="0" w:color="auto"/>
            <w:left w:val="none" w:sz="0" w:space="0" w:color="auto"/>
            <w:bottom w:val="none" w:sz="0" w:space="0" w:color="auto"/>
            <w:right w:val="none" w:sz="0" w:space="0" w:color="auto"/>
          </w:divBdr>
        </w:div>
      </w:divsChild>
    </w:div>
    <w:div w:id="300770441">
      <w:bodyDiv w:val="1"/>
      <w:marLeft w:val="0"/>
      <w:marRight w:val="0"/>
      <w:marTop w:val="0"/>
      <w:marBottom w:val="0"/>
      <w:divBdr>
        <w:top w:val="none" w:sz="0" w:space="0" w:color="auto"/>
        <w:left w:val="none" w:sz="0" w:space="0" w:color="auto"/>
        <w:bottom w:val="none" w:sz="0" w:space="0" w:color="auto"/>
        <w:right w:val="none" w:sz="0" w:space="0" w:color="auto"/>
      </w:divBdr>
    </w:div>
    <w:div w:id="358632073">
      <w:bodyDiv w:val="1"/>
      <w:marLeft w:val="0"/>
      <w:marRight w:val="0"/>
      <w:marTop w:val="0"/>
      <w:marBottom w:val="0"/>
      <w:divBdr>
        <w:top w:val="none" w:sz="0" w:space="0" w:color="auto"/>
        <w:left w:val="none" w:sz="0" w:space="0" w:color="auto"/>
        <w:bottom w:val="none" w:sz="0" w:space="0" w:color="auto"/>
        <w:right w:val="none" w:sz="0" w:space="0" w:color="auto"/>
      </w:divBdr>
    </w:div>
    <w:div w:id="405735230">
      <w:bodyDiv w:val="1"/>
      <w:marLeft w:val="0"/>
      <w:marRight w:val="0"/>
      <w:marTop w:val="0"/>
      <w:marBottom w:val="0"/>
      <w:divBdr>
        <w:top w:val="none" w:sz="0" w:space="0" w:color="auto"/>
        <w:left w:val="none" w:sz="0" w:space="0" w:color="auto"/>
        <w:bottom w:val="none" w:sz="0" w:space="0" w:color="auto"/>
        <w:right w:val="none" w:sz="0" w:space="0" w:color="auto"/>
      </w:divBdr>
      <w:divsChild>
        <w:div w:id="1085344072">
          <w:marLeft w:val="806"/>
          <w:marRight w:val="0"/>
          <w:marTop w:val="75"/>
          <w:marBottom w:val="0"/>
          <w:divBdr>
            <w:top w:val="none" w:sz="0" w:space="0" w:color="auto"/>
            <w:left w:val="none" w:sz="0" w:space="0" w:color="auto"/>
            <w:bottom w:val="none" w:sz="0" w:space="0" w:color="auto"/>
            <w:right w:val="none" w:sz="0" w:space="0" w:color="auto"/>
          </w:divBdr>
        </w:div>
        <w:div w:id="1657954923">
          <w:marLeft w:val="806"/>
          <w:marRight w:val="0"/>
          <w:marTop w:val="75"/>
          <w:marBottom w:val="0"/>
          <w:divBdr>
            <w:top w:val="none" w:sz="0" w:space="0" w:color="auto"/>
            <w:left w:val="none" w:sz="0" w:space="0" w:color="auto"/>
            <w:bottom w:val="none" w:sz="0" w:space="0" w:color="auto"/>
            <w:right w:val="none" w:sz="0" w:space="0" w:color="auto"/>
          </w:divBdr>
        </w:div>
        <w:div w:id="562102388">
          <w:marLeft w:val="806"/>
          <w:marRight w:val="0"/>
          <w:marTop w:val="75"/>
          <w:marBottom w:val="0"/>
          <w:divBdr>
            <w:top w:val="none" w:sz="0" w:space="0" w:color="auto"/>
            <w:left w:val="none" w:sz="0" w:space="0" w:color="auto"/>
            <w:bottom w:val="none" w:sz="0" w:space="0" w:color="auto"/>
            <w:right w:val="none" w:sz="0" w:space="0" w:color="auto"/>
          </w:divBdr>
        </w:div>
        <w:div w:id="1185437078">
          <w:marLeft w:val="806"/>
          <w:marRight w:val="0"/>
          <w:marTop w:val="75"/>
          <w:marBottom w:val="0"/>
          <w:divBdr>
            <w:top w:val="none" w:sz="0" w:space="0" w:color="auto"/>
            <w:left w:val="none" w:sz="0" w:space="0" w:color="auto"/>
            <w:bottom w:val="none" w:sz="0" w:space="0" w:color="auto"/>
            <w:right w:val="none" w:sz="0" w:space="0" w:color="auto"/>
          </w:divBdr>
        </w:div>
        <w:div w:id="304089579">
          <w:marLeft w:val="806"/>
          <w:marRight w:val="0"/>
          <w:marTop w:val="75"/>
          <w:marBottom w:val="0"/>
          <w:divBdr>
            <w:top w:val="none" w:sz="0" w:space="0" w:color="auto"/>
            <w:left w:val="none" w:sz="0" w:space="0" w:color="auto"/>
            <w:bottom w:val="none" w:sz="0" w:space="0" w:color="auto"/>
            <w:right w:val="none" w:sz="0" w:space="0" w:color="auto"/>
          </w:divBdr>
        </w:div>
      </w:divsChild>
    </w:div>
    <w:div w:id="417407993">
      <w:bodyDiv w:val="1"/>
      <w:marLeft w:val="0"/>
      <w:marRight w:val="0"/>
      <w:marTop w:val="0"/>
      <w:marBottom w:val="0"/>
      <w:divBdr>
        <w:top w:val="none" w:sz="0" w:space="0" w:color="auto"/>
        <w:left w:val="none" w:sz="0" w:space="0" w:color="auto"/>
        <w:bottom w:val="none" w:sz="0" w:space="0" w:color="auto"/>
        <w:right w:val="none" w:sz="0" w:space="0" w:color="auto"/>
      </w:divBdr>
      <w:divsChild>
        <w:div w:id="2123568673">
          <w:marLeft w:val="806"/>
          <w:marRight w:val="0"/>
          <w:marTop w:val="75"/>
          <w:marBottom w:val="0"/>
          <w:divBdr>
            <w:top w:val="none" w:sz="0" w:space="0" w:color="auto"/>
            <w:left w:val="none" w:sz="0" w:space="0" w:color="auto"/>
            <w:bottom w:val="none" w:sz="0" w:space="0" w:color="auto"/>
            <w:right w:val="none" w:sz="0" w:space="0" w:color="auto"/>
          </w:divBdr>
        </w:div>
        <w:div w:id="561719123">
          <w:marLeft w:val="1354"/>
          <w:marRight w:val="0"/>
          <w:marTop w:val="75"/>
          <w:marBottom w:val="0"/>
          <w:divBdr>
            <w:top w:val="none" w:sz="0" w:space="0" w:color="auto"/>
            <w:left w:val="none" w:sz="0" w:space="0" w:color="auto"/>
            <w:bottom w:val="none" w:sz="0" w:space="0" w:color="auto"/>
            <w:right w:val="none" w:sz="0" w:space="0" w:color="auto"/>
          </w:divBdr>
        </w:div>
        <w:div w:id="1777869379">
          <w:marLeft w:val="1354"/>
          <w:marRight w:val="0"/>
          <w:marTop w:val="75"/>
          <w:marBottom w:val="0"/>
          <w:divBdr>
            <w:top w:val="none" w:sz="0" w:space="0" w:color="auto"/>
            <w:left w:val="none" w:sz="0" w:space="0" w:color="auto"/>
            <w:bottom w:val="none" w:sz="0" w:space="0" w:color="auto"/>
            <w:right w:val="none" w:sz="0" w:space="0" w:color="auto"/>
          </w:divBdr>
        </w:div>
        <w:div w:id="1892766502">
          <w:marLeft w:val="1354"/>
          <w:marRight w:val="0"/>
          <w:marTop w:val="75"/>
          <w:marBottom w:val="0"/>
          <w:divBdr>
            <w:top w:val="none" w:sz="0" w:space="0" w:color="auto"/>
            <w:left w:val="none" w:sz="0" w:space="0" w:color="auto"/>
            <w:bottom w:val="none" w:sz="0" w:space="0" w:color="auto"/>
            <w:right w:val="none" w:sz="0" w:space="0" w:color="auto"/>
          </w:divBdr>
        </w:div>
        <w:div w:id="1407723590">
          <w:marLeft w:val="806"/>
          <w:marRight w:val="0"/>
          <w:marTop w:val="75"/>
          <w:marBottom w:val="0"/>
          <w:divBdr>
            <w:top w:val="none" w:sz="0" w:space="0" w:color="auto"/>
            <w:left w:val="none" w:sz="0" w:space="0" w:color="auto"/>
            <w:bottom w:val="none" w:sz="0" w:space="0" w:color="auto"/>
            <w:right w:val="none" w:sz="0" w:space="0" w:color="auto"/>
          </w:divBdr>
        </w:div>
      </w:divsChild>
    </w:div>
    <w:div w:id="482742751">
      <w:bodyDiv w:val="1"/>
      <w:marLeft w:val="0"/>
      <w:marRight w:val="0"/>
      <w:marTop w:val="0"/>
      <w:marBottom w:val="0"/>
      <w:divBdr>
        <w:top w:val="none" w:sz="0" w:space="0" w:color="auto"/>
        <w:left w:val="none" w:sz="0" w:space="0" w:color="auto"/>
        <w:bottom w:val="none" w:sz="0" w:space="0" w:color="auto"/>
        <w:right w:val="none" w:sz="0" w:space="0" w:color="auto"/>
      </w:divBdr>
    </w:div>
    <w:div w:id="547189289">
      <w:bodyDiv w:val="1"/>
      <w:marLeft w:val="0"/>
      <w:marRight w:val="0"/>
      <w:marTop w:val="0"/>
      <w:marBottom w:val="0"/>
      <w:divBdr>
        <w:top w:val="none" w:sz="0" w:space="0" w:color="auto"/>
        <w:left w:val="none" w:sz="0" w:space="0" w:color="auto"/>
        <w:bottom w:val="none" w:sz="0" w:space="0" w:color="auto"/>
        <w:right w:val="none" w:sz="0" w:space="0" w:color="auto"/>
      </w:divBdr>
    </w:div>
    <w:div w:id="571895402">
      <w:bodyDiv w:val="1"/>
      <w:marLeft w:val="0"/>
      <w:marRight w:val="0"/>
      <w:marTop w:val="0"/>
      <w:marBottom w:val="0"/>
      <w:divBdr>
        <w:top w:val="none" w:sz="0" w:space="0" w:color="auto"/>
        <w:left w:val="none" w:sz="0" w:space="0" w:color="auto"/>
        <w:bottom w:val="none" w:sz="0" w:space="0" w:color="auto"/>
        <w:right w:val="none" w:sz="0" w:space="0" w:color="auto"/>
      </w:divBdr>
    </w:div>
    <w:div w:id="577599002">
      <w:bodyDiv w:val="1"/>
      <w:marLeft w:val="0"/>
      <w:marRight w:val="0"/>
      <w:marTop w:val="0"/>
      <w:marBottom w:val="0"/>
      <w:divBdr>
        <w:top w:val="none" w:sz="0" w:space="0" w:color="auto"/>
        <w:left w:val="none" w:sz="0" w:space="0" w:color="auto"/>
        <w:bottom w:val="none" w:sz="0" w:space="0" w:color="auto"/>
        <w:right w:val="none" w:sz="0" w:space="0" w:color="auto"/>
      </w:divBdr>
      <w:divsChild>
        <w:div w:id="1454668408">
          <w:marLeft w:val="446"/>
          <w:marRight w:val="0"/>
          <w:marTop w:val="0"/>
          <w:marBottom w:val="0"/>
          <w:divBdr>
            <w:top w:val="none" w:sz="0" w:space="0" w:color="auto"/>
            <w:left w:val="none" w:sz="0" w:space="0" w:color="auto"/>
            <w:bottom w:val="none" w:sz="0" w:space="0" w:color="auto"/>
            <w:right w:val="none" w:sz="0" w:space="0" w:color="auto"/>
          </w:divBdr>
        </w:div>
        <w:div w:id="30034394">
          <w:marLeft w:val="446"/>
          <w:marRight w:val="0"/>
          <w:marTop w:val="0"/>
          <w:marBottom w:val="0"/>
          <w:divBdr>
            <w:top w:val="none" w:sz="0" w:space="0" w:color="auto"/>
            <w:left w:val="none" w:sz="0" w:space="0" w:color="auto"/>
            <w:bottom w:val="none" w:sz="0" w:space="0" w:color="auto"/>
            <w:right w:val="none" w:sz="0" w:space="0" w:color="auto"/>
          </w:divBdr>
        </w:div>
        <w:div w:id="1645618128">
          <w:marLeft w:val="446"/>
          <w:marRight w:val="0"/>
          <w:marTop w:val="0"/>
          <w:marBottom w:val="0"/>
          <w:divBdr>
            <w:top w:val="none" w:sz="0" w:space="0" w:color="auto"/>
            <w:left w:val="none" w:sz="0" w:space="0" w:color="auto"/>
            <w:bottom w:val="none" w:sz="0" w:space="0" w:color="auto"/>
            <w:right w:val="none" w:sz="0" w:space="0" w:color="auto"/>
          </w:divBdr>
        </w:div>
        <w:div w:id="1140804337">
          <w:marLeft w:val="446"/>
          <w:marRight w:val="0"/>
          <w:marTop w:val="0"/>
          <w:marBottom w:val="0"/>
          <w:divBdr>
            <w:top w:val="none" w:sz="0" w:space="0" w:color="auto"/>
            <w:left w:val="none" w:sz="0" w:space="0" w:color="auto"/>
            <w:bottom w:val="none" w:sz="0" w:space="0" w:color="auto"/>
            <w:right w:val="none" w:sz="0" w:space="0" w:color="auto"/>
          </w:divBdr>
        </w:div>
      </w:divsChild>
    </w:div>
    <w:div w:id="672538168">
      <w:bodyDiv w:val="1"/>
      <w:marLeft w:val="0"/>
      <w:marRight w:val="0"/>
      <w:marTop w:val="0"/>
      <w:marBottom w:val="0"/>
      <w:divBdr>
        <w:top w:val="none" w:sz="0" w:space="0" w:color="auto"/>
        <w:left w:val="none" w:sz="0" w:space="0" w:color="auto"/>
        <w:bottom w:val="none" w:sz="0" w:space="0" w:color="auto"/>
        <w:right w:val="none" w:sz="0" w:space="0" w:color="auto"/>
      </w:divBdr>
    </w:div>
    <w:div w:id="779950696">
      <w:bodyDiv w:val="1"/>
      <w:marLeft w:val="0"/>
      <w:marRight w:val="0"/>
      <w:marTop w:val="0"/>
      <w:marBottom w:val="0"/>
      <w:divBdr>
        <w:top w:val="none" w:sz="0" w:space="0" w:color="auto"/>
        <w:left w:val="none" w:sz="0" w:space="0" w:color="auto"/>
        <w:bottom w:val="none" w:sz="0" w:space="0" w:color="auto"/>
        <w:right w:val="none" w:sz="0" w:space="0" w:color="auto"/>
      </w:divBdr>
    </w:div>
    <w:div w:id="883103404">
      <w:bodyDiv w:val="1"/>
      <w:marLeft w:val="0"/>
      <w:marRight w:val="0"/>
      <w:marTop w:val="0"/>
      <w:marBottom w:val="0"/>
      <w:divBdr>
        <w:top w:val="none" w:sz="0" w:space="0" w:color="auto"/>
        <w:left w:val="none" w:sz="0" w:space="0" w:color="auto"/>
        <w:bottom w:val="none" w:sz="0" w:space="0" w:color="auto"/>
        <w:right w:val="none" w:sz="0" w:space="0" w:color="auto"/>
      </w:divBdr>
    </w:div>
    <w:div w:id="899634655">
      <w:bodyDiv w:val="1"/>
      <w:marLeft w:val="0"/>
      <w:marRight w:val="0"/>
      <w:marTop w:val="0"/>
      <w:marBottom w:val="0"/>
      <w:divBdr>
        <w:top w:val="none" w:sz="0" w:space="0" w:color="auto"/>
        <w:left w:val="none" w:sz="0" w:space="0" w:color="auto"/>
        <w:bottom w:val="none" w:sz="0" w:space="0" w:color="auto"/>
        <w:right w:val="none" w:sz="0" w:space="0" w:color="auto"/>
      </w:divBdr>
      <w:divsChild>
        <w:div w:id="1754474687">
          <w:marLeft w:val="446"/>
          <w:marRight w:val="0"/>
          <w:marTop w:val="0"/>
          <w:marBottom w:val="0"/>
          <w:divBdr>
            <w:top w:val="none" w:sz="0" w:space="0" w:color="auto"/>
            <w:left w:val="none" w:sz="0" w:space="0" w:color="auto"/>
            <w:bottom w:val="none" w:sz="0" w:space="0" w:color="auto"/>
            <w:right w:val="none" w:sz="0" w:space="0" w:color="auto"/>
          </w:divBdr>
        </w:div>
      </w:divsChild>
    </w:div>
    <w:div w:id="909730087">
      <w:bodyDiv w:val="1"/>
      <w:marLeft w:val="0"/>
      <w:marRight w:val="0"/>
      <w:marTop w:val="0"/>
      <w:marBottom w:val="0"/>
      <w:divBdr>
        <w:top w:val="none" w:sz="0" w:space="0" w:color="auto"/>
        <w:left w:val="none" w:sz="0" w:space="0" w:color="auto"/>
        <w:bottom w:val="none" w:sz="0" w:space="0" w:color="auto"/>
        <w:right w:val="none" w:sz="0" w:space="0" w:color="auto"/>
      </w:divBdr>
      <w:divsChild>
        <w:div w:id="1258561737">
          <w:marLeft w:val="274"/>
          <w:marRight w:val="0"/>
          <w:marTop w:val="150"/>
          <w:marBottom w:val="0"/>
          <w:divBdr>
            <w:top w:val="none" w:sz="0" w:space="0" w:color="auto"/>
            <w:left w:val="none" w:sz="0" w:space="0" w:color="auto"/>
            <w:bottom w:val="none" w:sz="0" w:space="0" w:color="auto"/>
            <w:right w:val="none" w:sz="0" w:space="0" w:color="auto"/>
          </w:divBdr>
        </w:div>
        <w:div w:id="1968580180">
          <w:marLeft w:val="547"/>
          <w:marRight w:val="677"/>
          <w:marTop w:val="150"/>
          <w:marBottom w:val="0"/>
          <w:divBdr>
            <w:top w:val="none" w:sz="0" w:space="0" w:color="auto"/>
            <w:left w:val="none" w:sz="0" w:space="0" w:color="auto"/>
            <w:bottom w:val="none" w:sz="0" w:space="0" w:color="auto"/>
            <w:right w:val="none" w:sz="0" w:space="0" w:color="auto"/>
          </w:divBdr>
        </w:div>
        <w:div w:id="853304871">
          <w:marLeft w:val="547"/>
          <w:marRight w:val="677"/>
          <w:marTop w:val="150"/>
          <w:marBottom w:val="0"/>
          <w:divBdr>
            <w:top w:val="none" w:sz="0" w:space="0" w:color="auto"/>
            <w:left w:val="none" w:sz="0" w:space="0" w:color="auto"/>
            <w:bottom w:val="none" w:sz="0" w:space="0" w:color="auto"/>
            <w:right w:val="none" w:sz="0" w:space="0" w:color="auto"/>
          </w:divBdr>
        </w:div>
        <w:div w:id="1588614969">
          <w:marLeft w:val="547"/>
          <w:marRight w:val="677"/>
          <w:marTop w:val="150"/>
          <w:marBottom w:val="0"/>
          <w:divBdr>
            <w:top w:val="none" w:sz="0" w:space="0" w:color="auto"/>
            <w:left w:val="none" w:sz="0" w:space="0" w:color="auto"/>
            <w:bottom w:val="none" w:sz="0" w:space="0" w:color="auto"/>
            <w:right w:val="none" w:sz="0" w:space="0" w:color="auto"/>
          </w:divBdr>
        </w:div>
        <w:div w:id="817184390">
          <w:marLeft w:val="274"/>
          <w:marRight w:val="0"/>
          <w:marTop w:val="150"/>
          <w:marBottom w:val="0"/>
          <w:divBdr>
            <w:top w:val="none" w:sz="0" w:space="0" w:color="auto"/>
            <w:left w:val="none" w:sz="0" w:space="0" w:color="auto"/>
            <w:bottom w:val="none" w:sz="0" w:space="0" w:color="auto"/>
            <w:right w:val="none" w:sz="0" w:space="0" w:color="auto"/>
          </w:divBdr>
        </w:div>
      </w:divsChild>
    </w:div>
    <w:div w:id="946887563">
      <w:bodyDiv w:val="1"/>
      <w:marLeft w:val="0"/>
      <w:marRight w:val="0"/>
      <w:marTop w:val="0"/>
      <w:marBottom w:val="0"/>
      <w:divBdr>
        <w:top w:val="none" w:sz="0" w:space="0" w:color="auto"/>
        <w:left w:val="none" w:sz="0" w:space="0" w:color="auto"/>
        <w:bottom w:val="none" w:sz="0" w:space="0" w:color="auto"/>
        <w:right w:val="none" w:sz="0" w:space="0" w:color="auto"/>
      </w:divBdr>
    </w:div>
    <w:div w:id="987898244">
      <w:bodyDiv w:val="1"/>
      <w:marLeft w:val="0"/>
      <w:marRight w:val="0"/>
      <w:marTop w:val="0"/>
      <w:marBottom w:val="0"/>
      <w:divBdr>
        <w:top w:val="none" w:sz="0" w:space="0" w:color="auto"/>
        <w:left w:val="none" w:sz="0" w:space="0" w:color="auto"/>
        <w:bottom w:val="none" w:sz="0" w:space="0" w:color="auto"/>
        <w:right w:val="none" w:sz="0" w:space="0" w:color="auto"/>
      </w:divBdr>
    </w:div>
    <w:div w:id="1113868789">
      <w:bodyDiv w:val="1"/>
      <w:marLeft w:val="0"/>
      <w:marRight w:val="0"/>
      <w:marTop w:val="0"/>
      <w:marBottom w:val="0"/>
      <w:divBdr>
        <w:top w:val="none" w:sz="0" w:space="0" w:color="auto"/>
        <w:left w:val="none" w:sz="0" w:space="0" w:color="auto"/>
        <w:bottom w:val="none" w:sz="0" w:space="0" w:color="auto"/>
        <w:right w:val="none" w:sz="0" w:space="0" w:color="auto"/>
      </w:divBdr>
      <w:divsChild>
        <w:div w:id="442920612">
          <w:marLeft w:val="274"/>
          <w:marRight w:val="0"/>
          <w:marTop w:val="150"/>
          <w:marBottom w:val="0"/>
          <w:divBdr>
            <w:top w:val="none" w:sz="0" w:space="0" w:color="auto"/>
            <w:left w:val="none" w:sz="0" w:space="0" w:color="auto"/>
            <w:bottom w:val="none" w:sz="0" w:space="0" w:color="auto"/>
            <w:right w:val="none" w:sz="0" w:space="0" w:color="auto"/>
          </w:divBdr>
        </w:div>
        <w:div w:id="1127511395">
          <w:marLeft w:val="547"/>
          <w:marRight w:val="677"/>
          <w:marTop w:val="150"/>
          <w:marBottom w:val="0"/>
          <w:divBdr>
            <w:top w:val="none" w:sz="0" w:space="0" w:color="auto"/>
            <w:left w:val="none" w:sz="0" w:space="0" w:color="auto"/>
            <w:bottom w:val="none" w:sz="0" w:space="0" w:color="auto"/>
            <w:right w:val="none" w:sz="0" w:space="0" w:color="auto"/>
          </w:divBdr>
        </w:div>
        <w:div w:id="63140366">
          <w:marLeft w:val="547"/>
          <w:marRight w:val="677"/>
          <w:marTop w:val="150"/>
          <w:marBottom w:val="0"/>
          <w:divBdr>
            <w:top w:val="none" w:sz="0" w:space="0" w:color="auto"/>
            <w:left w:val="none" w:sz="0" w:space="0" w:color="auto"/>
            <w:bottom w:val="none" w:sz="0" w:space="0" w:color="auto"/>
            <w:right w:val="none" w:sz="0" w:space="0" w:color="auto"/>
          </w:divBdr>
        </w:div>
        <w:div w:id="803741715">
          <w:marLeft w:val="547"/>
          <w:marRight w:val="677"/>
          <w:marTop w:val="150"/>
          <w:marBottom w:val="0"/>
          <w:divBdr>
            <w:top w:val="none" w:sz="0" w:space="0" w:color="auto"/>
            <w:left w:val="none" w:sz="0" w:space="0" w:color="auto"/>
            <w:bottom w:val="none" w:sz="0" w:space="0" w:color="auto"/>
            <w:right w:val="none" w:sz="0" w:space="0" w:color="auto"/>
          </w:divBdr>
        </w:div>
        <w:div w:id="1352950612">
          <w:marLeft w:val="274"/>
          <w:marRight w:val="0"/>
          <w:marTop w:val="150"/>
          <w:marBottom w:val="0"/>
          <w:divBdr>
            <w:top w:val="none" w:sz="0" w:space="0" w:color="auto"/>
            <w:left w:val="none" w:sz="0" w:space="0" w:color="auto"/>
            <w:bottom w:val="none" w:sz="0" w:space="0" w:color="auto"/>
            <w:right w:val="none" w:sz="0" w:space="0" w:color="auto"/>
          </w:divBdr>
        </w:div>
      </w:divsChild>
    </w:div>
    <w:div w:id="1158616579">
      <w:bodyDiv w:val="1"/>
      <w:marLeft w:val="0"/>
      <w:marRight w:val="0"/>
      <w:marTop w:val="0"/>
      <w:marBottom w:val="0"/>
      <w:divBdr>
        <w:top w:val="none" w:sz="0" w:space="0" w:color="auto"/>
        <w:left w:val="none" w:sz="0" w:space="0" w:color="auto"/>
        <w:bottom w:val="none" w:sz="0" w:space="0" w:color="auto"/>
        <w:right w:val="none" w:sz="0" w:space="0" w:color="auto"/>
      </w:divBdr>
    </w:div>
    <w:div w:id="1294557025">
      <w:bodyDiv w:val="1"/>
      <w:marLeft w:val="0"/>
      <w:marRight w:val="0"/>
      <w:marTop w:val="0"/>
      <w:marBottom w:val="0"/>
      <w:divBdr>
        <w:top w:val="none" w:sz="0" w:space="0" w:color="auto"/>
        <w:left w:val="none" w:sz="0" w:space="0" w:color="auto"/>
        <w:bottom w:val="none" w:sz="0" w:space="0" w:color="auto"/>
        <w:right w:val="none" w:sz="0" w:space="0" w:color="auto"/>
      </w:divBdr>
    </w:div>
    <w:div w:id="1298485635">
      <w:bodyDiv w:val="1"/>
      <w:marLeft w:val="0"/>
      <w:marRight w:val="0"/>
      <w:marTop w:val="0"/>
      <w:marBottom w:val="0"/>
      <w:divBdr>
        <w:top w:val="none" w:sz="0" w:space="0" w:color="auto"/>
        <w:left w:val="none" w:sz="0" w:space="0" w:color="auto"/>
        <w:bottom w:val="none" w:sz="0" w:space="0" w:color="auto"/>
        <w:right w:val="none" w:sz="0" w:space="0" w:color="auto"/>
      </w:divBdr>
      <w:divsChild>
        <w:div w:id="862475984">
          <w:marLeft w:val="446"/>
          <w:marRight w:val="0"/>
          <w:marTop w:val="0"/>
          <w:marBottom w:val="0"/>
          <w:divBdr>
            <w:top w:val="none" w:sz="0" w:space="0" w:color="auto"/>
            <w:left w:val="none" w:sz="0" w:space="0" w:color="auto"/>
            <w:bottom w:val="none" w:sz="0" w:space="0" w:color="auto"/>
            <w:right w:val="none" w:sz="0" w:space="0" w:color="auto"/>
          </w:divBdr>
        </w:div>
        <w:div w:id="1389382506">
          <w:marLeft w:val="446"/>
          <w:marRight w:val="0"/>
          <w:marTop w:val="0"/>
          <w:marBottom w:val="0"/>
          <w:divBdr>
            <w:top w:val="none" w:sz="0" w:space="0" w:color="auto"/>
            <w:left w:val="none" w:sz="0" w:space="0" w:color="auto"/>
            <w:bottom w:val="none" w:sz="0" w:space="0" w:color="auto"/>
            <w:right w:val="none" w:sz="0" w:space="0" w:color="auto"/>
          </w:divBdr>
        </w:div>
      </w:divsChild>
    </w:div>
    <w:div w:id="1614283604">
      <w:bodyDiv w:val="1"/>
      <w:marLeft w:val="0"/>
      <w:marRight w:val="0"/>
      <w:marTop w:val="0"/>
      <w:marBottom w:val="0"/>
      <w:divBdr>
        <w:top w:val="none" w:sz="0" w:space="0" w:color="auto"/>
        <w:left w:val="none" w:sz="0" w:space="0" w:color="auto"/>
        <w:bottom w:val="none" w:sz="0" w:space="0" w:color="auto"/>
        <w:right w:val="none" w:sz="0" w:space="0" w:color="auto"/>
      </w:divBdr>
    </w:div>
    <w:div w:id="1935819917">
      <w:bodyDiv w:val="1"/>
      <w:marLeft w:val="0"/>
      <w:marRight w:val="0"/>
      <w:marTop w:val="0"/>
      <w:marBottom w:val="0"/>
      <w:divBdr>
        <w:top w:val="none" w:sz="0" w:space="0" w:color="auto"/>
        <w:left w:val="none" w:sz="0" w:space="0" w:color="auto"/>
        <w:bottom w:val="none" w:sz="0" w:space="0" w:color="auto"/>
        <w:right w:val="none" w:sz="0" w:space="0" w:color="auto"/>
      </w:divBdr>
    </w:div>
    <w:div w:id="1947806747">
      <w:bodyDiv w:val="1"/>
      <w:marLeft w:val="0"/>
      <w:marRight w:val="0"/>
      <w:marTop w:val="0"/>
      <w:marBottom w:val="0"/>
      <w:divBdr>
        <w:top w:val="none" w:sz="0" w:space="0" w:color="auto"/>
        <w:left w:val="none" w:sz="0" w:space="0" w:color="auto"/>
        <w:bottom w:val="none" w:sz="0" w:space="0" w:color="auto"/>
        <w:right w:val="none" w:sz="0" w:space="0" w:color="auto"/>
      </w:divBdr>
    </w:div>
    <w:div w:id="1989285960">
      <w:bodyDiv w:val="1"/>
      <w:marLeft w:val="0"/>
      <w:marRight w:val="0"/>
      <w:marTop w:val="0"/>
      <w:marBottom w:val="0"/>
      <w:divBdr>
        <w:top w:val="none" w:sz="0" w:space="0" w:color="auto"/>
        <w:left w:val="none" w:sz="0" w:space="0" w:color="auto"/>
        <w:bottom w:val="none" w:sz="0" w:space="0" w:color="auto"/>
        <w:right w:val="none" w:sz="0" w:space="0" w:color="auto"/>
      </w:divBdr>
    </w:div>
    <w:div w:id="199880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torcapability@sport.nsw.gov.au?subject=Board%20Evaluation%20Self-Assessment%20Tool%20Enqui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B29C969D454EF7B050819E63F8FE25"/>
        <w:category>
          <w:name w:val="General"/>
          <w:gallery w:val="placeholder"/>
        </w:category>
        <w:types>
          <w:type w:val="bbPlcHdr"/>
        </w:types>
        <w:behaviors>
          <w:behavior w:val="content"/>
        </w:behaviors>
        <w:guid w:val="{2E87FC1E-E8AA-4138-8091-03B59F16A034}"/>
      </w:docPartPr>
      <w:docPartBody>
        <w:p w:rsidR="00C13329" w:rsidRDefault="00C13329" w:rsidP="00C13329">
          <w:pPr>
            <w:pStyle w:val="1AB29C969D454EF7B050819E63F8FE25"/>
          </w:pPr>
          <w:r w:rsidRPr="00913A3D">
            <w:rPr>
              <w:rStyle w:val="PlaceholderText"/>
            </w:rPr>
            <w:t>Choose an item.</w:t>
          </w:r>
        </w:p>
      </w:docPartBody>
    </w:docPart>
    <w:docPart>
      <w:docPartPr>
        <w:name w:val="E4AADD853723495E92E9D282F913497B"/>
        <w:category>
          <w:name w:val="General"/>
          <w:gallery w:val="placeholder"/>
        </w:category>
        <w:types>
          <w:type w:val="bbPlcHdr"/>
        </w:types>
        <w:behaviors>
          <w:behavior w:val="content"/>
        </w:behaviors>
        <w:guid w:val="{24582EFC-72B8-471A-91F9-9C0E6F4B1BE2}"/>
      </w:docPartPr>
      <w:docPartBody>
        <w:p w:rsidR="00C13329" w:rsidRDefault="00C13329" w:rsidP="00C13329">
          <w:pPr>
            <w:pStyle w:val="E4AADD853723495E92E9D282F913497B"/>
          </w:pPr>
          <w:r w:rsidRPr="00913A3D">
            <w:rPr>
              <w:rStyle w:val="PlaceholderText"/>
            </w:rPr>
            <w:t>Choose an item.</w:t>
          </w:r>
        </w:p>
      </w:docPartBody>
    </w:docPart>
    <w:docPart>
      <w:docPartPr>
        <w:name w:val="E1699FFC97AE45629EC14324F669FCCB"/>
        <w:category>
          <w:name w:val="General"/>
          <w:gallery w:val="placeholder"/>
        </w:category>
        <w:types>
          <w:type w:val="bbPlcHdr"/>
        </w:types>
        <w:behaviors>
          <w:behavior w:val="content"/>
        </w:behaviors>
        <w:guid w:val="{7A58C1EE-C518-4531-AC02-35B2F961A1A3}"/>
      </w:docPartPr>
      <w:docPartBody>
        <w:p w:rsidR="00C13329" w:rsidRDefault="00C13329" w:rsidP="00C13329">
          <w:pPr>
            <w:pStyle w:val="E1699FFC97AE45629EC14324F669FCCB"/>
          </w:pPr>
          <w:r w:rsidRPr="00913A3D">
            <w:rPr>
              <w:rStyle w:val="PlaceholderText"/>
            </w:rPr>
            <w:t>Choose an item.</w:t>
          </w:r>
        </w:p>
      </w:docPartBody>
    </w:docPart>
    <w:docPart>
      <w:docPartPr>
        <w:name w:val="4D0F98C265534B368C8E31169376A95E"/>
        <w:category>
          <w:name w:val="General"/>
          <w:gallery w:val="placeholder"/>
        </w:category>
        <w:types>
          <w:type w:val="bbPlcHdr"/>
        </w:types>
        <w:behaviors>
          <w:behavior w:val="content"/>
        </w:behaviors>
        <w:guid w:val="{F8B96990-2950-4661-9236-FAD3CE9F3948}"/>
      </w:docPartPr>
      <w:docPartBody>
        <w:p w:rsidR="00C13329" w:rsidRDefault="00C13329" w:rsidP="00C13329">
          <w:pPr>
            <w:pStyle w:val="4D0F98C265534B368C8E31169376A95E"/>
          </w:pPr>
          <w:r w:rsidRPr="00913A3D">
            <w:rPr>
              <w:rStyle w:val="PlaceholderText"/>
            </w:rPr>
            <w:t>Choose an item.</w:t>
          </w:r>
        </w:p>
      </w:docPartBody>
    </w:docPart>
    <w:docPart>
      <w:docPartPr>
        <w:name w:val="0DAE012B3289429BABA93733ADF604CC"/>
        <w:category>
          <w:name w:val="General"/>
          <w:gallery w:val="placeholder"/>
        </w:category>
        <w:types>
          <w:type w:val="bbPlcHdr"/>
        </w:types>
        <w:behaviors>
          <w:behavior w:val="content"/>
        </w:behaviors>
        <w:guid w:val="{DC9833D5-0D8B-4F17-830E-444AEBD96728}"/>
      </w:docPartPr>
      <w:docPartBody>
        <w:p w:rsidR="00C13329" w:rsidRDefault="00C13329" w:rsidP="00C13329">
          <w:pPr>
            <w:pStyle w:val="0DAE012B3289429BABA93733ADF604CC"/>
          </w:pPr>
          <w:r w:rsidRPr="00913A3D">
            <w:rPr>
              <w:rStyle w:val="PlaceholderText"/>
            </w:rPr>
            <w:t>Choose an item.</w:t>
          </w:r>
        </w:p>
      </w:docPartBody>
    </w:docPart>
    <w:docPart>
      <w:docPartPr>
        <w:name w:val="5BAA822F62124096AED3E5763427E317"/>
        <w:category>
          <w:name w:val="General"/>
          <w:gallery w:val="placeholder"/>
        </w:category>
        <w:types>
          <w:type w:val="bbPlcHdr"/>
        </w:types>
        <w:behaviors>
          <w:behavior w:val="content"/>
        </w:behaviors>
        <w:guid w:val="{6F0B1C4B-76D8-472C-995E-C6E7406726C1}"/>
      </w:docPartPr>
      <w:docPartBody>
        <w:p w:rsidR="00C13329" w:rsidRDefault="00C13329" w:rsidP="00C13329">
          <w:pPr>
            <w:pStyle w:val="5BAA822F62124096AED3E5763427E317"/>
          </w:pPr>
          <w:r w:rsidRPr="00913A3D">
            <w:rPr>
              <w:rStyle w:val="PlaceholderText"/>
            </w:rPr>
            <w:t>Choose an item.</w:t>
          </w:r>
        </w:p>
      </w:docPartBody>
    </w:docPart>
    <w:docPart>
      <w:docPartPr>
        <w:name w:val="96AF59929AAF4DE6B63367EBE529D316"/>
        <w:category>
          <w:name w:val="General"/>
          <w:gallery w:val="placeholder"/>
        </w:category>
        <w:types>
          <w:type w:val="bbPlcHdr"/>
        </w:types>
        <w:behaviors>
          <w:behavior w:val="content"/>
        </w:behaviors>
        <w:guid w:val="{D454602B-6CAA-4A9D-9313-B59832FEFF02}"/>
      </w:docPartPr>
      <w:docPartBody>
        <w:p w:rsidR="00C13329" w:rsidRDefault="00C13329" w:rsidP="00C13329">
          <w:pPr>
            <w:pStyle w:val="96AF59929AAF4DE6B63367EBE529D316"/>
          </w:pPr>
          <w:r w:rsidRPr="00913A3D">
            <w:rPr>
              <w:rStyle w:val="PlaceholderText"/>
            </w:rPr>
            <w:t>Choose an item.</w:t>
          </w:r>
        </w:p>
      </w:docPartBody>
    </w:docPart>
    <w:docPart>
      <w:docPartPr>
        <w:name w:val="F0FA6841F80C43A097DA411514DF1456"/>
        <w:category>
          <w:name w:val="General"/>
          <w:gallery w:val="placeholder"/>
        </w:category>
        <w:types>
          <w:type w:val="bbPlcHdr"/>
        </w:types>
        <w:behaviors>
          <w:behavior w:val="content"/>
        </w:behaviors>
        <w:guid w:val="{50147D5D-ABFF-4CDE-873C-27D56F5A3C7E}"/>
      </w:docPartPr>
      <w:docPartBody>
        <w:p w:rsidR="00C13329" w:rsidRDefault="00C13329" w:rsidP="00C13329">
          <w:pPr>
            <w:pStyle w:val="F0FA6841F80C43A097DA411514DF1456"/>
          </w:pPr>
          <w:r w:rsidRPr="00913A3D">
            <w:rPr>
              <w:rStyle w:val="PlaceholderText"/>
            </w:rPr>
            <w:t>Choose an item.</w:t>
          </w:r>
        </w:p>
      </w:docPartBody>
    </w:docPart>
    <w:docPart>
      <w:docPartPr>
        <w:name w:val="BDCB3FE1ED6A4BDC92114497BBE668EC"/>
        <w:category>
          <w:name w:val="General"/>
          <w:gallery w:val="placeholder"/>
        </w:category>
        <w:types>
          <w:type w:val="bbPlcHdr"/>
        </w:types>
        <w:behaviors>
          <w:behavior w:val="content"/>
        </w:behaviors>
        <w:guid w:val="{3D1AA9D7-18AE-42E3-99A9-948BFB44BD28}"/>
      </w:docPartPr>
      <w:docPartBody>
        <w:p w:rsidR="00C13329" w:rsidRDefault="00C13329" w:rsidP="00C13329">
          <w:pPr>
            <w:pStyle w:val="BDCB3FE1ED6A4BDC92114497BBE668EC"/>
          </w:pPr>
          <w:r w:rsidRPr="00913A3D">
            <w:rPr>
              <w:rStyle w:val="PlaceholderText"/>
            </w:rPr>
            <w:t>Choose an item.</w:t>
          </w:r>
        </w:p>
      </w:docPartBody>
    </w:docPart>
    <w:docPart>
      <w:docPartPr>
        <w:name w:val="C4CB67E323044B0F91E7C9E9E073E1AD"/>
        <w:category>
          <w:name w:val="General"/>
          <w:gallery w:val="placeholder"/>
        </w:category>
        <w:types>
          <w:type w:val="bbPlcHdr"/>
        </w:types>
        <w:behaviors>
          <w:behavior w:val="content"/>
        </w:behaviors>
        <w:guid w:val="{847833FD-EC81-40B2-BC26-43E9D309304D}"/>
      </w:docPartPr>
      <w:docPartBody>
        <w:p w:rsidR="00C13329" w:rsidRDefault="00C13329" w:rsidP="00C13329">
          <w:pPr>
            <w:pStyle w:val="C4CB67E323044B0F91E7C9E9E073E1AD"/>
          </w:pPr>
          <w:r w:rsidRPr="00913A3D">
            <w:rPr>
              <w:rStyle w:val="PlaceholderText"/>
            </w:rPr>
            <w:t>Choose an item.</w:t>
          </w:r>
        </w:p>
      </w:docPartBody>
    </w:docPart>
    <w:docPart>
      <w:docPartPr>
        <w:name w:val="9C74F0EF5B1041D19028FF4A4875F880"/>
        <w:category>
          <w:name w:val="General"/>
          <w:gallery w:val="placeholder"/>
        </w:category>
        <w:types>
          <w:type w:val="bbPlcHdr"/>
        </w:types>
        <w:behaviors>
          <w:behavior w:val="content"/>
        </w:behaviors>
        <w:guid w:val="{ACA10C70-D7A1-46CD-9782-84B3D45A53C7}"/>
      </w:docPartPr>
      <w:docPartBody>
        <w:p w:rsidR="00C13329" w:rsidRDefault="00C13329" w:rsidP="00C13329">
          <w:pPr>
            <w:pStyle w:val="9C74F0EF5B1041D19028FF4A4875F880"/>
          </w:pPr>
          <w:r w:rsidRPr="00913A3D">
            <w:rPr>
              <w:rStyle w:val="PlaceholderText"/>
            </w:rPr>
            <w:t>Choose an item.</w:t>
          </w:r>
        </w:p>
      </w:docPartBody>
    </w:docPart>
    <w:docPart>
      <w:docPartPr>
        <w:name w:val="BECE4B4613864593A71CEAC74CE38F9E"/>
        <w:category>
          <w:name w:val="General"/>
          <w:gallery w:val="placeholder"/>
        </w:category>
        <w:types>
          <w:type w:val="bbPlcHdr"/>
        </w:types>
        <w:behaviors>
          <w:behavior w:val="content"/>
        </w:behaviors>
        <w:guid w:val="{17EC291D-1FB8-45B6-BE57-5F08578A0040}"/>
      </w:docPartPr>
      <w:docPartBody>
        <w:p w:rsidR="00C13329" w:rsidRDefault="00C13329" w:rsidP="00C13329">
          <w:pPr>
            <w:pStyle w:val="BECE4B4613864593A71CEAC74CE38F9E"/>
          </w:pPr>
          <w:r w:rsidRPr="00913A3D">
            <w:rPr>
              <w:rStyle w:val="PlaceholderText"/>
            </w:rPr>
            <w:t>Choose an item.</w:t>
          </w:r>
        </w:p>
      </w:docPartBody>
    </w:docPart>
    <w:docPart>
      <w:docPartPr>
        <w:name w:val="59B43E51762C43ACAD7D5D05D4BB0049"/>
        <w:category>
          <w:name w:val="General"/>
          <w:gallery w:val="placeholder"/>
        </w:category>
        <w:types>
          <w:type w:val="bbPlcHdr"/>
        </w:types>
        <w:behaviors>
          <w:behavior w:val="content"/>
        </w:behaviors>
        <w:guid w:val="{45D896C1-5671-4815-8E8C-01B5F64E3F80}"/>
      </w:docPartPr>
      <w:docPartBody>
        <w:p w:rsidR="00C13329" w:rsidRDefault="00C13329" w:rsidP="00C13329">
          <w:pPr>
            <w:pStyle w:val="59B43E51762C43ACAD7D5D05D4BB0049"/>
          </w:pPr>
          <w:r w:rsidRPr="00913A3D">
            <w:rPr>
              <w:rStyle w:val="PlaceholderText"/>
            </w:rPr>
            <w:t>Choose an item.</w:t>
          </w:r>
        </w:p>
      </w:docPartBody>
    </w:docPart>
    <w:docPart>
      <w:docPartPr>
        <w:name w:val="223A44E86CA643DC9ECDE2537014C99A"/>
        <w:category>
          <w:name w:val="General"/>
          <w:gallery w:val="placeholder"/>
        </w:category>
        <w:types>
          <w:type w:val="bbPlcHdr"/>
        </w:types>
        <w:behaviors>
          <w:behavior w:val="content"/>
        </w:behaviors>
        <w:guid w:val="{ED5D8F9B-5801-42C5-A32B-E898E5317158}"/>
      </w:docPartPr>
      <w:docPartBody>
        <w:p w:rsidR="00C13329" w:rsidRDefault="00C13329" w:rsidP="00C13329">
          <w:pPr>
            <w:pStyle w:val="223A44E86CA643DC9ECDE2537014C99A"/>
          </w:pPr>
          <w:r w:rsidRPr="00913A3D">
            <w:rPr>
              <w:rStyle w:val="PlaceholderText"/>
            </w:rPr>
            <w:t>Choose an item.</w:t>
          </w:r>
        </w:p>
      </w:docPartBody>
    </w:docPart>
    <w:docPart>
      <w:docPartPr>
        <w:name w:val="96D3B0DC79B743EDBBC55C2244427273"/>
        <w:category>
          <w:name w:val="General"/>
          <w:gallery w:val="placeholder"/>
        </w:category>
        <w:types>
          <w:type w:val="bbPlcHdr"/>
        </w:types>
        <w:behaviors>
          <w:behavior w:val="content"/>
        </w:behaviors>
        <w:guid w:val="{0DEB0D46-07F1-4E6E-9964-0E90C91D7B7C}"/>
      </w:docPartPr>
      <w:docPartBody>
        <w:p w:rsidR="00C13329" w:rsidRDefault="00C13329" w:rsidP="00C13329">
          <w:pPr>
            <w:pStyle w:val="96D3B0DC79B743EDBBC55C2244427273"/>
          </w:pPr>
          <w:r w:rsidRPr="00913A3D">
            <w:rPr>
              <w:rStyle w:val="PlaceholderText"/>
            </w:rPr>
            <w:t>Choose an item.</w:t>
          </w:r>
        </w:p>
      </w:docPartBody>
    </w:docPart>
    <w:docPart>
      <w:docPartPr>
        <w:name w:val="4B14E1559AA843D3A5B98BEE17177BC1"/>
        <w:category>
          <w:name w:val="General"/>
          <w:gallery w:val="placeholder"/>
        </w:category>
        <w:types>
          <w:type w:val="bbPlcHdr"/>
        </w:types>
        <w:behaviors>
          <w:behavior w:val="content"/>
        </w:behaviors>
        <w:guid w:val="{714FA1BD-C79D-4B3A-8BD8-DE92D705C8BD}"/>
      </w:docPartPr>
      <w:docPartBody>
        <w:p w:rsidR="00C13329" w:rsidRDefault="00C13329" w:rsidP="00C13329">
          <w:pPr>
            <w:pStyle w:val="4B14E1559AA843D3A5B98BEE17177BC1"/>
          </w:pPr>
          <w:r w:rsidRPr="00913A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29"/>
    <w:rsid w:val="00087ED3"/>
    <w:rsid w:val="0017078A"/>
    <w:rsid w:val="001F1954"/>
    <w:rsid w:val="00206AB2"/>
    <w:rsid w:val="00406A03"/>
    <w:rsid w:val="009803AD"/>
    <w:rsid w:val="00C13329"/>
    <w:rsid w:val="00C74086"/>
    <w:rsid w:val="00C8216C"/>
    <w:rsid w:val="00D97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329"/>
    <w:rPr>
      <w:color w:val="808080"/>
    </w:rPr>
  </w:style>
  <w:style w:type="paragraph" w:customStyle="1" w:styleId="1AB29C969D454EF7B050819E63F8FE25">
    <w:name w:val="1AB29C969D454EF7B050819E63F8FE25"/>
    <w:rsid w:val="00C13329"/>
  </w:style>
  <w:style w:type="paragraph" w:customStyle="1" w:styleId="E4AADD853723495E92E9D282F913497B">
    <w:name w:val="E4AADD853723495E92E9D282F913497B"/>
    <w:rsid w:val="00C13329"/>
  </w:style>
  <w:style w:type="paragraph" w:customStyle="1" w:styleId="E1699FFC97AE45629EC14324F669FCCB">
    <w:name w:val="E1699FFC97AE45629EC14324F669FCCB"/>
    <w:rsid w:val="00C13329"/>
  </w:style>
  <w:style w:type="paragraph" w:customStyle="1" w:styleId="4D0F98C265534B368C8E31169376A95E">
    <w:name w:val="4D0F98C265534B368C8E31169376A95E"/>
    <w:rsid w:val="00C13329"/>
  </w:style>
  <w:style w:type="paragraph" w:customStyle="1" w:styleId="0DAE012B3289429BABA93733ADF604CC">
    <w:name w:val="0DAE012B3289429BABA93733ADF604CC"/>
    <w:rsid w:val="00C13329"/>
  </w:style>
  <w:style w:type="paragraph" w:customStyle="1" w:styleId="5BAA822F62124096AED3E5763427E317">
    <w:name w:val="5BAA822F62124096AED3E5763427E317"/>
    <w:rsid w:val="00C13329"/>
  </w:style>
  <w:style w:type="paragraph" w:customStyle="1" w:styleId="96AF59929AAF4DE6B63367EBE529D316">
    <w:name w:val="96AF59929AAF4DE6B63367EBE529D316"/>
    <w:rsid w:val="00C13329"/>
  </w:style>
  <w:style w:type="paragraph" w:customStyle="1" w:styleId="F0FA6841F80C43A097DA411514DF1456">
    <w:name w:val="F0FA6841F80C43A097DA411514DF1456"/>
    <w:rsid w:val="00C13329"/>
  </w:style>
  <w:style w:type="paragraph" w:customStyle="1" w:styleId="BDCB3FE1ED6A4BDC92114497BBE668EC">
    <w:name w:val="BDCB3FE1ED6A4BDC92114497BBE668EC"/>
    <w:rsid w:val="00C13329"/>
  </w:style>
  <w:style w:type="paragraph" w:customStyle="1" w:styleId="C4CB67E323044B0F91E7C9E9E073E1AD">
    <w:name w:val="C4CB67E323044B0F91E7C9E9E073E1AD"/>
    <w:rsid w:val="00C13329"/>
  </w:style>
  <w:style w:type="paragraph" w:customStyle="1" w:styleId="9C74F0EF5B1041D19028FF4A4875F880">
    <w:name w:val="9C74F0EF5B1041D19028FF4A4875F880"/>
    <w:rsid w:val="00C13329"/>
  </w:style>
  <w:style w:type="paragraph" w:customStyle="1" w:styleId="BECE4B4613864593A71CEAC74CE38F9E">
    <w:name w:val="BECE4B4613864593A71CEAC74CE38F9E"/>
    <w:rsid w:val="00C13329"/>
  </w:style>
  <w:style w:type="paragraph" w:customStyle="1" w:styleId="59B43E51762C43ACAD7D5D05D4BB0049">
    <w:name w:val="59B43E51762C43ACAD7D5D05D4BB0049"/>
    <w:rsid w:val="00C13329"/>
  </w:style>
  <w:style w:type="paragraph" w:customStyle="1" w:styleId="223A44E86CA643DC9ECDE2537014C99A">
    <w:name w:val="223A44E86CA643DC9ECDE2537014C99A"/>
    <w:rsid w:val="00C13329"/>
  </w:style>
  <w:style w:type="paragraph" w:customStyle="1" w:styleId="96D3B0DC79B743EDBBC55C2244427273">
    <w:name w:val="96D3B0DC79B743EDBBC55C2244427273"/>
    <w:rsid w:val="00C13329"/>
  </w:style>
  <w:style w:type="paragraph" w:customStyle="1" w:styleId="4B14E1559AA843D3A5B98BEE17177BC1">
    <w:name w:val="4B14E1559AA843D3A5B98BEE17177BC1"/>
    <w:rsid w:val="00C13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oSNSW The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802FD1849DC646A491F9BFA3A19907" ma:contentTypeVersion="20" ma:contentTypeDescription="Create a new document." ma:contentTypeScope="" ma:versionID="8967c2099d083607474ccc72587c666a">
  <xsd:schema xmlns:xsd="http://www.w3.org/2001/XMLSchema" xmlns:xs="http://www.w3.org/2001/XMLSchema" xmlns:p="http://schemas.microsoft.com/office/2006/metadata/properties" xmlns:ns2="367469db-a8af-4dca-9b7f-cbe95e673887" xmlns:ns3="fe77d663-4db7-443e-99e1-63f6b814016f" targetNamespace="http://schemas.microsoft.com/office/2006/metadata/properties" ma:root="true" ma:fieldsID="51d7e0ee9d457ef0d4147ed396f7be7c" ns2:_="" ns3:_="">
    <xsd:import namespace="367469db-a8af-4dca-9b7f-cbe95e673887"/>
    <xsd:import namespace="fe77d663-4db7-443e-99e1-63f6b81401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469db-a8af-4dca-9b7f-cbe95e6738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ddf35-bef2-4408-8ec0-64c3a2481aef}" ma:internalName="TaxCatchAll" ma:showField="CatchAllData" ma:web="367469db-a8af-4dca-9b7f-cbe95e6738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7d663-4db7-443e-99e1-63f6b81401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1b01d9-4cb9-47f8-bac4-1896af369f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7d663-4db7-443e-99e1-63f6b814016f">
      <Terms xmlns="http://schemas.microsoft.com/office/infopath/2007/PartnerControls"/>
    </lcf76f155ced4ddcb4097134ff3c332f>
    <TaxCatchAll xmlns="367469db-a8af-4dca-9b7f-cbe95e6738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1FE4-2966-48B3-9C32-D05884E7D44B}">
  <ds:schemaRefs>
    <ds:schemaRef ds:uri="http://schemas.microsoft.com/sharepoint/v3/contenttype/forms"/>
  </ds:schemaRefs>
</ds:datastoreItem>
</file>

<file path=customXml/itemProps2.xml><?xml version="1.0" encoding="utf-8"?>
<ds:datastoreItem xmlns:ds="http://schemas.openxmlformats.org/officeDocument/2006/customXml" ds:itemID="{89875707-BC94-42A5-8DBF-256380DD1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469db-a8af-4dca-9b7f-cbe95e673887"/>
    <ds:schemaRef ds:uri="fe77d663-4db7-443e-99e1-63f6b8140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B0482-332B-4FCF-8972-D400D1A81FF3}">
  <ds:schemaRefs>
    <ds:schemaRef ds:uri="http://schemas.microsoft.com/office/2006/metadata/properties"/>
    <ds:schemaRef ds:uri="http://schemas.microsoft.com/office/infopath/2007/PartnerControls"/>
    <ds:schemaRef ds:uri="fe77d663-4db7-443e-99e1-63f6b814016f"/>
    <ds:schemaRef ds:uri="367469db-a8af-4dca-9b7f-cbe95e673887"/>
  </ds:schemaRefs>
</ds:datastoreItem>
</file>

<file path=customXml/itemProps4.xml><?xml version="1.0" encoding="utf-8"?>
<ds:datastoreItem xmlns:ds="http://schemas.openxmlformats.org/officeDocument/2006/customXml" ds:itemID="{ECF60862-D61D-49CD-8FDF-EC3AF3F5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Camren Cutuli</dc:creator>
  <cp:keywords/>
  <dc:description/>
  <cp:lastModifiedBy>Matty Adamson</cp:lastModifiedBy>
  <cp:revision>2</cp:revision>
  <cp:lastPrinted>2023-04-12T02:46:00Z</cp:lastPrinted>
  <dcterms:created xsi:type="dcterms:W3CDTF">2024-11-27T22:35:00Z</dcterms:created>
  <dcterms:modified xsi:type="dcterms:W3CDTF">2024-11-27T22:35:00Z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0x010100EB802FD1849DC646A491F9BFA3A19907</vt:lpwstr>
  </property>
  <property fmtid="{D5CDD505-2E9C-101B-9397-08002B2CF9AE}" pid="3" name="MediaServiceImageTags">
    <vt:lpwstr/>
  </property>
</Properties>
</file>